
<file path=[Content_Types].xml><?xml version="1.0" encoding="utf-8"?>
<Types xmlns="http://schemas.openxmlformats.org/package/2006/content-types">
  <Default Extension="bin" ContentType="image/unknown"/>
  <Default Extension="jpeg" ContentType="image/jpeg"/>
  <Default Extension="jpg" ContentType="image/jpeg"/>
  <Default Extension="png" ContentType="image/png"/>
  <Default Extension="rels" ContentType="application/vnd.openxmlformats-package.relationships+xml"/>
  <Default Extension="svg" ContentType="image/svg+xml"/>
  <Default Extension="webp" ContentType="image/webp"/>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417739950"/>
        <w:docPartObj>
          <w:docPartGallery w:val="Cover Pages"/>
          <w:docPartUnique/>
        </w:docPartObj>
      </w:sdtPr>
      <w:sdtEndPr>
        <w:rPr>
          <w:rFonts w:eastAsiaTheme="minorEastAsia"/>
          <w:b w:val="0"/>
          <w:color w:val="FFFFFF" w:themeColor="background1"/>
          <w:kern w:val="0"/>
          <w:sz w:val="28"/>
          <w:szCs w:val="28"/>
          <w:lang w:val="en-US"/>
          <w14:ligatures w14:val="none"/>
        </w:rPr>
      </w:sdtEndPr>
      <w:sdtContent>
        <w:p w14:paraId="054244F6" w14:textId="2A3E11DE" w:rsidR="004E68EC" w:rsidRDefault="004E68EC">
          <w:r>
            <w:rPr>
              <w:noProof/>
            </w:rPr>
            <mc:AlternateContent>
              <mc:Choice Requires="wpg">
                <w:drawing>
                  <wp:anchor distT="0" distB="0" distL="114300" distR="114300" simplePos="0" relativeHeight="251659264" behindDoc="1" locked="0" layoutInCell="1" allowOverlap="1" wp14:anchorId="5A5C4DD5" wp14:editId="149E1275">
                    <wp:simplePos x="0" y="0"/>
                    <wp:positionH relativeFrom="page">
                      <wp:align>center</wp:align>
                    </wp:positionH>
                    <wp:positionV relativeFrom="page">
                      <wp:align>center</wp:align>
                    </wp:positionV>
                    <wp:extent cx="6858000" cy="9144000"/>
                    <wp:effectExtent l="0" t="0" r="0" b="0"/>
                    <wp:wrapNone/>
                    <wp:docPr id="48" name="Group 64"/>
                    <wp:cNvGraphicFramePr/>
                    <a:graphic xmlns:a="http://schemas.openxmlformats.org/drawingml/2006/main">
                      <a:graphicData uri="http://schemas.microsoft.com/office/word/2010/wordprocessingGroup">
                        <wpg:wgp>
                          <wpg:cNvGrpSpPr/>
                          <wpg:grpSpPr>
                            <a:xfrm>
                              <a:off x="0" y="0"/>
                              <a:ext cx="6858000" cy="9144000"/>
                              <a:chOff x="0" y="0"/>
                              <a:chExt cx="6858000" cy="9144000"/>
                            </a:xfrm>
                            <a:solidFill>
                              <a:srgbClr val="1A6A43"/>
                            </a:solidFill>
                          </wpg:grpSpPr>
                          <wpg:grpSp>
                            <wpg:cNvPr id="49" name="Group 49"/>
                            <wpg:cNvGrpSpPr/>
                            <wpg:grpSpPr>
                              <a:xfrm>
                                <a:off x="0" y="0"/>
                                <a:ext cx="6858000" cy="9144000"/>
                                <a:chOff x="0" y="0"/>
                                <a:chExt cx="6858000" cy="9144000"/>
                              </a:xfrm>
                              <a:grpFill/>
                            </wpg:grpSpPr>
                            <wps:wsp>
                              <wps:cNvPr id="54" name="Rectangle 54"/>
                              <wps:cNvSpPr/>
                              <wps:spPr>
                                <a:xfrm>
                                  <a:off x="0" y="0"/>
                                  <a:ext cx="6858000" cy="9144000"/>
                                </a:xfrm>
                                <a:prstGeom prst="rect">
                                  <a:avLst/>
                                </a:prstGeom>
                                <a:grpFill/>
                                <a:ln>
                                  <a:noFill/>
                                </a:ln>
                              </wps:spPr>
                              <wps:style>
                                <a:lnRef idx="2">
                                  <a:schemeClr val="accent1">
                                    <a:shade val="50000"/>
                                  </a:schemeClr>
                                </a:lnRef>
                                <a:fillRef idx="1002">
                                  <a:schemeClr val="dk2"/>
                                </a:fillRef>
                                <a:effectRef idx="0">
                                  <a:schemeClr val="accent1"/>
                                </a:effectRef>
                                <a:fontRef idx="minor">
                                  <a:schemeClr val="lt1"/>
                                </a:fontRef>
                              </wps:style>
                              <wps:txbx>
                                <w:txbxContent>
                                  <w:p w14:paraId="06577E80" w14:textId="77777777" w:rsidR="004E68EC" w:rsidRDefault="004E68EC">
                                    <w:pPr>
                                      <w:pStyle w:val="NoSpacing"/>
                                      <w:rPr>
                                        <w:color w:val="FFFFFF" w:themeColor="background1"/>
                                        <w:sz w:val="48"/>
                                        <w:szCs w:val="48"/>
                                      </w:rPr>
                                    </w:pPr>
                                  </w:p>
                                </w:txbxContent>
                              </wps:txbx>
                              <wps:bodyPr rot="0" spcFirstLastPara="0" vertOverflow="overflow" horzOverflow="overflow" vert="horz" wrap="square" lIns="685800" tIns="685800" rIns="914400" bIns="4572000" numCol="1" spcCol="0" rtlCol="0" fromWordArt="0" anchor="t" anchorCtr="0" forceAA="0" compatLnSpc="1">
                                <a:prstTxWarp prst="textNoShape">
                                  <a:avLst/>
                                </a:prstTxWarp>
                                <a:noAutofit/>
                              </wps:bodyPr>
                            </wps:wsp>
                            <wpg:grpSp>
                              <wpg:cNvPr id="55" name="Group 2"/>
                              <wpg:cNvGrpSpPr/>
                              <wpg:grpSpPr>
                                <a:xfrm>
                                  <a:off x="2524125" y="0"/>
                                  <a:ext cx="4329113" cy="4491038"/>
                                  <a:chOff x="0" y="0"/>
                                  <a:chExt cx="4329113" cy="4491038"/>
                                </a:xfrm>
                                <a:grpFill/>
                              </wpg:grpSpPr>
                              <wps:wsp>
                                <wps:cNvPr id="56" name="Freeform 56"/>
                                <wps:cNvSpPr>
                                  <a:spLocks/>
                                </wps:cNvSpPr>
                                <wps:spPr bwMode="auto">
                                  <a:xfrm>
                                    <a:off x="1501775" y="0"/>
                                    <a:ext cx="2827338" cy="2835275"/>
                                  </a:xfrm>
                                  <a:custGeom>
                                    <a:avLst/>
                                    <a:gdLst>
                                      <a:gd name="T0" fmla="*/ 4 w 1781"/>
                                      <a:gd name="T1" fmla="*/ 1786 h 1786"/>
                                      <a:gd name="T2" fmla="*/ 0 w 1781"/>
                                      <a:gd name="T3" fmla="*/ 1782 h 1786"/>
                                      <a:gd name="T4" fmla="*/ 1776 w 1781"/>
                                      <a:gd name="T5" fmla="*/ 0 h 1786"/>
                                      <a:gd name="T6" fmla="*/ 1781 w 1781"/>
                                      <a:gd name="T7" fmla="*/ 5 h 1786"/>
                                      <a:gd name="T8" fmla="*/ 4 w 1781"/>
                                      <a:gd name="T9" fmla="*/ 1786 h 1786"/>
                                    </a:gdLst>
                                    <a:ahLst/>
                                    <a:cxnLst>
                                      <a:cxn ang="0">
                                        <a:pos x="T0" y="T1"/>
                                      </a:cxn>
                                      <a:cxn ang="0">
                                        <a:pos x="T2" y="T3"/>
                                      </a:cxn>
                                      <a:cxn ang="0">
                                        <a:pos x="T4" y="T5"/>
                                      </a:cxn>
                                      <a:cxn ang="0">
                                        <a:pos x="T6" y="T7"/>
                                      </a:cxn>
                                      <a:cxn ang="0">
                                        <a:pos x="T8" y="T9"/>
                                      </a:cxn>
                                    </a:cxnLst>
                                    <a:rect l="0" t="0" r="r" b="b"/>
                                    <a:pathLst>
                                      <a:path w="1781" h="1786">
                                        <a:moveTo>
                                          <a:pt x="4" y="1786"/>
                                        </a:moveTo>
                                        <a:lnTo>
                                          <a:pt x="0" y="1782"/>
                                        </a:lnTo>
                                        <a:lnTo>
                                          <a:pt x="1776" y="0"/>
                                        </a:lnTo>
                                        <a:lnTo>
                                          <a:pt x="1781" y="5"/>
                                        </a:lnTo>
                                        <a:lnTo>
                                          <a:pt x="4" y="178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7" name="Freeform 57"/>
                                <wps:cNvSpPr>
                                  <a:spLocks/>
                                </wps:cNvSpPr>
                                <wps:spPr bwMode="auto">
                                  <a:xfrm>
                                    <a:off x="782637" y="227013"/>
                                    <a:ext cx="3546475" cy="3546475"/>
                                  </a:xfrm>
                                  <a:custGeom>
                                    <a:avLst/>
                                    <a:gdLst>
                                      <a:gd name="T0" fmla="*/ 5 w 2234"/>
                                      <a:gd name="T1" fmla="*/ 2234 h 2234"/>
                                      <a:gd name="T2" fmla="*/ 0 w 2234"/>
                                      <a:gd name="T3" fmla="*/ 2229 h 2234"/>
                                      <a:gd name="T4" fmla="*/ 2229 w 2234"/>
                                      <a:gd name="T5" fmla="*/ 0 h 2234"/>
                                      <a:gd name="T6" fmla="*/ 2234 w 2234"/>
                                      <a:gd name="T7" fmla="*/ 5 h 2234"/>
                                      <a:gd name="T8" fmla="*/ 5 w 2234"/>
                                      <a:gd name="T9" fmla="*/ 2234 h 2234"/>
                                    </a:gdLst>
                                    <a:ahLst/>
                                    <a:cxnLst>
                                      <a:cxn ang="0">
                                        <a:pos x="T0" y="T1"/>
                                      </a:cxn>
                                      <a:cxn ang="0">
                                        <a:pos x="T2" y="T3"/>
                                      </a:cxn>
                                      <a:cxn ang="0">
                                        <a:pos x="T4" y="T5"/>
                                      </a:cxn>
                                      <a:cxn ang="0">
                                        <a:pos x="T6" y="T7"/>
                                      </a:cxn>
                                      <a:cxn ang="0">
                                        <a:pos x="T8" y="T9"/>
                                      </a:cxn>
                                    </a:cxnLst>
                                    <a:rect l="0" t="0" r="r" b="b"/>
                                    <a:pathLst>
                                      <a:path w="2234" h="2234">
                                        <a:moveTo>
                                          <a:pt x="5" y="2234"/>
                                        </a:moveTo>
                                        <a:lnTo>
                                          <a:pt x="0" y="2229"/>
                                        </a:lnTo>
                                        <a:lnTo>
                                          <a:pt x="2229" y="0"/>
                                        </a:lnTo>
                                        <a:lnTo>
                                          <a:pt x="2234" y="5"/>
                                        </a:lnTo>
                                        <a:lnTo>
                                          <a:pt x="5" y="223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8" name="Freeform 58"/>
                                <wps:cNvSpPr>
                                  <a:spLocks/>
                                </wps:cNvSpPr>
                                <wps:spPr bwMode="auto">
                                  <a:xfrm>
                                    <a:off x="841375" y="109538"/>
                                    <a:ext cx="3487738" cy="3487738"/>
                                  </a:xfrm>
                                  <a:custGeom>
                                    <a:avLst/>
                                    <a:gdLst>
                                      <a:gd name="T0" fmla="*/ 9 w 2197"/>
                                      <a:gd name="T1" fmla="*/ 2197 h 2197"/>
                                      <a:gd name="T2" fmla="*/ 0 w 2197"/>
                                      <a:gd name="T3" fmla="*/ 2193 h 2197"/>
                                      <a:gd name="T4" fmla="*/ 2188 w 2197"/>
                                      <a:gd name="T5" fmla="*/ 0 h 2197"/>
                                      <a:gd name="T6" fmla="*/ 2197 w 2197"/>
                                      <a:gd name="T7" fmla="*/ 10 h 2197"/>
                                      <a:gd name="T8" fmla="*/ 9 w 2197"/>
                                      <a:gd name="T9" fmla="*/ 2197 h 2197"/>
                                    </a:gdLst>
                                    <a:ahLst/>
                                    <a:cxnLst>
                                      <a:cxn ang="0">
                                        <a:pos x="T0" y="T1"/>
                                      </a:cxn>
                                      <a:cxn ang="0">
                                        <a:pos x="T2" y="T3"/>
                                      </a:cxn>
                                      <a:cxn ang="0">
                                        <a:pos x="T4" y="T5"/>
                                      </a:cxn>
                                      <a:cxn ang="0">
                                        <a:pos x="T6" y="T7"/>
                                      </a:cxn>
                                      <a:cxn ang="0">
                                        <a:pos x="T8" y="T9"/>
                                      </a:cxn>
                                    </a:cxnLst>
                                    <a:rect l="0" t="0" r="r" b="b"/>
                                    <a:pathLst>
                                      <a:path w="2197" h="2197">
                                        <a:moveTo>
                                          <a:pt x="9" y="2197"/>
                                        </a:moveTo>
                                        <a:lnTo>
                                          <a:pt x="0" y="2193"/>
                                        </a:lnTo>
                                        <a:lnTo>
                                          <a:pt x="2188" y="0"/>
                                        </a:lnTo>
                                        <a:lnTo>
                                          <a:pt x="2197" y="10"/>
                                        </a:lnTo>
                                        <a:lnTo>
                                          <a:pt x="9" y="2197"/>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59" name="Freeform 59"/>
                                <wps:cNvSpPr>
                                  <a:spLocks/>
                                </wps:cNvSpPr>
                                <wps:spPr bwMode="auto">
                                  <a:xfrm>
                                    <a:off x="1216025" y="498475"/>
                                    <a:ext cx="3113088" cy="3121025"/>
                                  </a:xfrm>
                                  <a:custGeom>
                                    <a:avLst/>
                                    <a:gdLst>
                                      <a:gd name="T0" fmla="*/ 9 w 1961"/>
                                      <a:gd name="T1" fmla="*/ 1966 h 1966"/>
                                      <a:gd name="T2" fmla="*/ 0 w 1961"/>
                                      <a:gd name="T3" fmla="*/ 1957 h 1966"/>
                                      <a:gd name="T4" fmla="*/ 1952 w 1961"/>
                                      <a:gd name="T5" fmla="*/ 0 h 1966"/>
                                      <a:gd name="T6" fmla="*/ 1961 w 1961"/>
                                      <a:gd name="T7" fmla="*/ 9 h 1966"/>
                                      <a:gd name="T8" fmla="*/ 9 w 1961"/>
                                      <a:gd name="T9" fmla="*/ 1966 h 1966"/>
                                    </a:gdLst>
                                    <a:ahLst/>
                                    <a:cxnLst>
                                      <a:cxn ang="0">
                                        <a:pos x="T0" y="T1"/>
                                      </a:cxn>
                                      <a:cxn ang="0">
                                        <a:pos x="T2" y="T3"/>
                                      </a:cxn>
                                      <a:cxn ang="0">
                                        <a:pos x="T4" y="T5"/>
                                      </a:cxn>
                                      <a:cxn ang="0">
                                        <a:pos x="T6" y="T7"/>
                                      </a:cxn>
                                      <a:cxn ang="0">
                                        <a:pos x="T8" y="T9"/>
                                      </a:cxn>
                                    </a:cxnLst>
                                    <a:rect l="0" t="0" r="r" b="b"/>
                                    <a:pathLst>
                                      <a:path w="1961" h="1966">
                                        <a:moveTo>
                                          <a:pt x="9" y="1966"/>
                                        </a:moveTo>
                                        <a:lnTo>
                                          <a:pt x="0" y="1957"/>
                                        </a:lnTo>
                                        <a:lnTo>
                                          <a:pt x="1952" y="0"/>
                                        </a:lnTo>
                                        <a:lnTo>
                                          <a:pt x="1961" y="9"/>
                                        </a:lnTo>
                                        <a:lnTo>
                                          <a:pt x="9" y="196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0" name="Freeform 60"/>
                                <wps:cNvSpPr>
                                  <a:spLocks/>
                                </wps:cNvSpPr>
                                <wps:spPr bwMode="auto">
                                  <a:xfrm>
                                    <a:off x="0" y="153988"/>
                                    <a:ext cx="4329113" cy="4337050"/>
                                  </a:xfrm>
                                  <a:custGeom>
                                    <a:avLst/>
                                    <a:gdLst>
                                      <a:gd name="T0" fmla="*/ 0 w 2727"/>
                                      <a:gd name="T1" fmla="*/ 2732 h 2732"/>
                                      <a:gd name="T2" fmla="*/ 0 w 2727"/>
                                      <a:gd name="T3" fmla="*/ 2728 h 2732"/>
                                      <a:gd name="T4" fmla="*/ 2722 w 2727"/>
                                      <a:gd name="T5" fmla="*/ 0 h 2732"/>
                                      <a:gd name="T6" fmla="*/ 2727 w 2727"/>
                                      <a:gd name="T7" fmla="*/ 5 h 2732"/>
                                      <a:gd name="T8" fmla="*/ 0 w 2727"/>
                                      <a:gd name="T9" fmla="*/ 2732 h 2732"/>
                                    </a:gdLst>
                                    <a:ahLst/>
                                    <a:cxnLst>
                                      <a:cxn ang="0">
                                        <a:pos x="T0" y="T1"/>
                                      </a:cxn>
                                      <a:cxn ang="0">
                                        <a:pos x="T2" y="T3"/>
                                      </a:cxn>
                                      <a:cxn ang="0">
                                        <a:pos x="T4" y="T5"/>
                                      </a:cxn>
                                      <a:cxn ang="0">
                                        <a:pos x="T6" y="T7"/>
                                      </a:cxn>
                                      <a:cxn ang="0">
                                        <a:pos x="T8" y="T9"/>
                                      </a:cxn>
                                    </a:cxnLst>
                                    <a:rect l="0" t="0" r="r" b="b"/>
                                    <a:pathLst>
                                      <a:path w="2727" h="2732">
                                        <a:moveTo>
                                          <a:pt x="0" y="2732"/>
                                        </a:moveTo>
                                        <a:lnTo>
                                          <a:pt x="0" y="2728"/>
                                        </a:lnTo>
                                        <a:lnTo>
                                          <a:pt x="2722" y="0"/>
                                        </a:lnTo>
                                        <a:lnTo>
                                          <a:pt x="2727" y="5"/>
                                        </a:lnTo>
                                        <a:lnTo>
                                          <a:pt x="0" y="2732"/>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grpSp>
                          </wpg:grpSp>
                          <wps:wsp>
                            <wps:cNvPr id="61" name="Text Box 61"/>
                            <wps:cNvSpPr txBox="1"/>
                            <wps:spPr>
                              <a:xfrm>
                                <a:off x="9518" y="4838700"/>
                                <a:ext cx="6843395" cy="3789752"/>
                              </a:xfrm>
                              <a:prstGeom prst="rect">
                                <a:avLst/>
                              </a:prstGeom>
                              <a:grp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eastAsia="Times New Roman" w:cs="Times New Roman"/>
                                      <w:b/>
                                      <w:color w:val="FFFFFF" w:themeColor="background1"/>
                                      <w:kern w:val="36"/>
                                      <w:sz w:val="56"/>
                                      <w:szCs w:val="56"/>
                                      <w:lang w:eastAsia="en-IN"/>
                                    </w:rPr>
                                    <w:alias w:val="Title"/>
                                    <w:tag w:val=""/>
                                    <w:id w:val="1841046763"/>
                                    <w:dataBinding w:prefixMappings="xmlns:ns0='http://purl.org/dc/elements/1.1/' xmlns:ns1='http://schemas.openxmlformats.org/package/2006/metadata/core-properties' " w:xpath="/ns1:coreProperties[1]/ns0:title[1]" w:storeItemID="{6C3C8BC8-F283-45AE-878A-BAB7291924A1}"/>
                                    <w:text/>
                                  </w:sdtPr>
                                  <w:sdtEndPr/>
                                  <w:sdtContent>
                                    <w:p w14:paraId="659CBA42" w14:textId="1A58CAA3" w:rsidR="004E68EC" w:rsidRPr="004E68EC" w:rsidRDefault="00F41FDB">
                                      <w:pPr>
                                        <w:pStyle w:val="NoSpacing"/>
                                        <w:rPr>
                                          <w:rFonts w:asciiTheme="majorHAnsi" w:eastAsiaTheme="majorEastAsia" w:hAnsiTheme="majorHAnsi" w:cstheme="majorBidi"/>
                                          <w:b/>
                                          <w:caps/>
                                          <w:color w:val="FFFFFF" w:themeColor="background1"/>
                                          <w:sz w:val="64"/>
                                          <w:szCs w:val="64"/>
                                        </w:rPr>
                                      </w:pPr>
                                      <w:r>
                                        <w:rPr>
                                          <w:rFonts w:eastAsia="Times New Roman" w:cs="Times New Roman"/>
                                          <w:b/>
                                          <w:color w:val="FFFFFF" w:themeColor="background1"/>
                                          <w:kern w:val="36"/>
                                          <w:sz w:val="56"/>
                                          <w:szCs w:val="56"/>
                                          <w:lang w:eastAsia="en-IN"/>
                                        </w:rPr>
                                        <w:t>Lead Magnet: BRC Global Standards Mastery</w:t>
                                      </w:r>
                                    </w:p>
                                  </w:sdtContent>
                                </w:sdt>
                                <w:sdt>
                                  <w:sdtPr>
                                    <w:rPr>
                                      <w:rFonts w:eastAsia="Times New Roman" w:cs="Times New Roman"/>
                                      <w:b/>
                                      <w:color w:val="FFFFFF" w:themeColor="background1"/>
                                      <w:kern w:val="36"/>
                                      <w:sz w:val="24"/>
                                      <w:szCs w:val="24"/>
                                      <w:lang w:eastAsia="en-IN"/>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EndPr/>
                                  <w:sdtContent>
                                    <w:p w14:paraId="48A253F0" w14:textId="21FB4E68" w:rsidR="004E68EC" w:rsidRPr="004E68EC" w:rsidRDefault="004E68EC">
                                      <w:pPr>
                                        <w:pStyle w:val="NoSpacing"/>
                                        <w:spacing w:before="120"/>
                                        <w:rPr>
                                          <w:color w:val="156082" w:themeColor="accent1"/>
                                          <w:sz w:val="24"/>
                                          <w:szCs w:val="24"/>
                                        </w:rPr>
                                      </w:pPr>
                                      <w:r w:rsidRPr="004E68EC">
                                        <w:rPr>
                                          <w:rFonts w:eastAsia="Times New Roman" w:cs="Times New Roman"/>
                                          <w:b/>
                                          <w:color w:val="FFFFFF" w:themeColor="background1"/>
                                          <w:kern w:val="36"/>
                                          <w:sz w:val="24"/>
                                          <w:szCs w:val="24"/>
                                          <w:lang w:eastAsia="en-IN"/>
                                        </w:rPr>
                                        <w:t>The BrandGuard™ Elite Implementation System</w:t>
                                      </w:r>
                                    </w:p>
                                  </w:sdtContent>
                                </w:sdt>
                              </w:txbxContent>
                            </wps:txbx>
                            <wps:bodyPr rot="0" spcFirstLastPara="0" vertOverflow="overflow" horzOverflow="overflow" vert="horz" wrap="square" lIns="685800" tIns="0" rIns="914400" bIns="0" numCol="1" spcCol="0" rtlCol="0" fromWordArt="0" anchor="b"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5A5C4DD5" id="Group 64" o:spid="_x0000_s1026" style="position:absolute;margin-left:0;margin-top:0;width:540pt;height:10in;z-index:-251657216;mso-width-percent:882;mso-height-percent:909;mso-position-horizontal:center;mso-position-horizontal-relative:page;mso-position-vertical:center;mso-position-vertical-relative:page;mso-width-percent:882;mso-height-percent:909" coordsize="68580,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">
                    <v:group id="Group 49" o:spid="_x0000_s1027" style="position:absolute;width:68580;height:91440" coordsize="68580,9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">
                      <v:rect id="Rectangle 54" o:spid="_x0000_s1028" style="position:absolute;width:68580;height:9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" filled="f" stroked="f" strokeweight="1.5pt">
                        <v:textbox inset="54pt,54pt,1in,5in">
                          <w:txbxContent>
                            <w:p w14:paraId="06577E80" w14:textId="77777777" w:rsidR="004E68EC" w:rsidRDefault="004E68EC">
                              <w:pPr>
                                <w:pStyle w:val="NoSpacing"/>
                                <w:rPr>
                                  <w:color w:val="FFFFFF" w:themeColor="background1"/>
                                  <w:sz w:val="48"/>
                                  <w:szCs w:val="48"/>
                                </w:rPr>
                              </w:pPr>
                            </w:p>
                          </w:txbxContent>
                        </v:textbox>
                      </v:rect>
                      <v:group id="Group 2" o:spid="_x0000_s1029" style="position:absolute;left:25241;width:43291;height:44910" coordsize="43291,44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Freeform 56" o:spid="_x0000_s1030" style="position:absolute;left:15017;width:28274;height:28352;visibility:visible;mso-wrap-style:square;v-text-anchor:top" coordsize="1781,1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" path="m4,1786l,1782,1776,r5,5l4,1786xe" filled="f" stroked="f">
                          <v:path arrowok="t" o:connecttype="custom" o:connectlocs="6350,2835275;0,2828925;2819400,0;2827338,7938;6350,2835275" o:connectangles="0,0,0,0,0"/>
                        </v:shape>
                        <v:shape id="Freeform 57" o:spid="_x0000_s1031" style="position:absolute;left:7826;top:2270;width:35465;height:35464;visibility:visible;mso-wrap-style:square;v-text-anchor:top" coordsize="2234,2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" path="m5,2234l,2229,2229,r5,5l5,2234xe" filled="f" stroked="f">
                          <v:path arrowok="t" o:connecttype="custom" o:connectlocs="7938,3546475;0,3538538;3538538,0;3546475,7938;7938,3546475" o:connectangles="0,0,0,0,0"/>
                        </v:shape>
                        <v:shape id="Freeform 58" o:spid="_x0000_s1032" style="position:absolute;left:8413;top:1095;width:34878;height:34877;visibility:visible;mso-wrap-style:square;v-text-anchor:top" coordsize="2197,21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" path="m9,2197l,2193,2188,r9,10l9,2197xe" filled="f" stroked="f">
                          <v:path arrowok="t" o:connecttype="custom" o:connectlocs="14288,3487738;0,3481388;3473450,0;3487738,15875;14288,3487738" o:connectangles="0,0,0,0,0"/>
                        </v:shape>
                        <v:shape id="Freeform 59" o:spid="_x0000_s1033" style="position:absolute;left:12160;top:4984;width:31131;height:31211;visibility:visible;mso-wrap-style:square;v-text-anchor:top" coordsize="1961,1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" path="m9,1966l,1957,1952,r9,9l9,1966xe" filled="f" stroked="f">
                          <v:path arrowok="t" o:connecttype="custom" o:connectlocs="14288,3121025;0,3106738;3098800,0;3113088,14288;14288,3121025" o:connectangles="0,0,0,0,0"/>
                        </v:shape>
                        <v:shape id="Freeform 60" o:spid="_x0000_s1034" style="position:absolute;top:1539;width:43291;height:43371;visibility:visible;mso-wrap-style:square;v-text-anchor:top" coordsize="2727,2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" path="m,2732r,-4l2722,r5,5l,2732xe" filled="f" stroked="f">
                          <v:path arrowok="t" o:connecttype="custom" o:connectlocs="0,4337050;0,4330700;4321175,0;4329113,7938;0,4337050" o:connectangles="0,0,0,0,0"/>
                        </v:shape>
                      </v:group>
                    </v:group>
                    <v:shapetype id="_x0000_t202" coordsize="21600,21600" o:spt="202" path="m,l,21600r21600,l21600,xe">
                      <v:stroke joinstyle="miter"/>
                      <v:path gradientshapeok="t" o:connecttype="rect"/>
                    </v:shapetype>
                    <v:shape id="Text Box 61" o:spid="_x0000_s1035" type="#_x0000_t202" style="position:absolute;left:95;top:48387;width:68434;height:37897;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" filled="f" stroked="f" strokeweight=".5pt">
                      <v:textbox inset="54pt,0,1in,0">
                        <w:txbxContent>
                          <w:sdt>
                            <w:sdtPr>
                              <w:rPr>
                                <w:rFonts w:eastAsia="Times New Roman" w:cs="Times New Roman"/>
                                <w:b/>
                                <w:color w:val="FFFFFF" w:themeColor="background1"/>
                                <w:kern w:val="36"/>
                                <w:sz w:val="56"/>
                                <w:szCs w:val="56"/>
                                <w:lang w:eastAsia="en-IN"/>
                              </w:rPr>
                              <w:alias w:val="Title"/>
                              <w:tag w:val=""/>
                              <w:id w:val="1841046763"/>
                              <w:dataBinding w:prefixMappings="xmlns:ns0='http://purl.org/dc/elements/1.1/' xmlns:ns1='http://schemas.openxmlformats.org/package/2006/metadata/core-properties' " w:xpath="/ns1:coreProperties[1]/ns0:title[1]" w:storeItemID="{6C3C8BC8-F283-45AE-878A-BAB7291924A1}"/>
                              <w:text/>
                            </w:sdtPr>
                            <w:sdtEndPr/>
                            <w:sdtContent>
                              <w:p w14:paraId="659CBA42" w14:textId="1A58CAA3" w:rsidR="004E68EC" w:rsidRPr="004E68EC" w:rsidRDefault="00F41FDB">
                                <w:pPr>
                                  <w:pStyle w:val="NoSpacing"/>
                                  <w:rPr>
                                    <w:rFonts w:asciiTheme="majorHAnsi" w:eastAsiaTheme="majorEastAsia" w:hAnsiTheme="majorHAnsi" w:cstheme="majorBidi"/>
                                    <w:b/>
                                    <w:caps/>
                                    <w:color w:val="FFFFFF" w:themeColor="background1"/>
                                    <w:sz w:val="64"/>
                                    <w:szCs w:val="64"/>
                                  </w:rPr>
                                </w:pPr>
                                <w:r>
                                  <w:rPr>
                                    <w:rFonts w:eastAsia="Times New Roman" w:cs="Times New Roman"/>
                                    <w:b/>
                                    <w:color w:val="FFFFFF" w:themeColor="background1"/>
                                    <w:kern w:val="36"/>
                                    <w:sz w:val="56"/>
                                    <w:szCs w:val="56"/>
                                    <w:lang w:eastAsia="en-IN"/>
                                  </w:rPr>
                                  <w:t>Lead Magnet: BRC Global Standards Mastery</w:t>
                                </w:r>
                              </w:p>
                            </w:sdtContent>
                          </w:sdt>
                          <w:sdt>
                            <w:sdtPr>
                              <w:rPr>
                                <w:rFonts w:eastAsia="Times New Roman" w:cs="Times New Roman"/>
                                <w:b/>
                                <w:color w:val="FFFFFF" w:themeColor="background1"/>
                                <w:kern w:val="36"/>
                                <w:sz w:val="24"/>
                                <w:szCs w:val="24"/>
                                <w:lang w:eastAsia="en-IN"/>
                              </w:rPr>
                              <w:alias w:val="Subtitle"/>
                              <w:tag w:val=""/>
                              <w:id w:val="-1686441493"/>
                              <w:dataBinding w:prefixMappings="xmlns:ns0='http://purl.org/dc/elements/1.1/' xmlns:ns1='http://schemas.openxmlformats.org/package/2006/metadata/core-properties' " w:xpath="/ns1:coreProperties[1]/ns0:subject[1]" w:storeItemID="{6C3C8BC8-F283-45AE-878A-BAB7291924A1}"/>
                              <w:text/>
                            </w:sdtPr>
                            <w:sdtEndPr/>
                            <w:sdtContent>
                              <w:p w14:paraId="48A253F0" w14:textId="21FB4E68" w:rsidR="004E68EC" w:rsidRPr="004E68EC" w:rsidRDefault="004E68EC">
                                <w:pPr>
                                  <w:pStyle w:val="NoSpacing"/>
                                  <w:spacing w:before="120"/>
                                  <w:rPr>
                                    <w:color w:val="156082" w:themeColor="accent1"/>
                                    <w:sz w:val="24"/>
                                    <w:szCs w:val="24"/>
                                  </w:rPr>
                                </w:pPr>
                                <w:r w:rsidRPr="004E68EC">
                                  <w:rPr>
                                    <w:rFonts w:eastAsia="Times New Roman" w:cs="Times New Roman"/>
                                    <w:b/>
                                    <w:color w:val="FFFFFF" w:themeColor="background1"/>
                                    <w:kern w:val="36"/>
                                    <w:sz w:val="24"/>
                                    <w:szCs w:val="24"/>
                                    <w:lang w:eastAsia="en-IN"/>
                                  </w:rPr>
                                  <w:t>The BrandGuard™ Elite Implementation System</w:t>
                                </w:r>
                              </w:p>
                            </w:sdtContent>
                          </w:sdt>
                        </w:txbxContent>
                      </v:textbox>
                    </v:shape>
                    <w10:wrap anchorx="page" anchory="page"/>
                  </v:group>
                </w:pict>
              </mc:Fallback>
            </mc:AlternateContent>
          </w:r>
        </w:p>
        <w:p w14:paraId="6B9D2313" w14:textId="5FCF890F" w:rsidR="004E68EC" w:rsidRDefault="00067B60">
          <w:pPr>
            <w:rPr>
              <w:rFonts w:eastAsiaTheme="minorEastAsia"/>
              <w:b w:val="0"/>
              <w:color w:val="FFFFFF" w:themeColor="background1"/>
              <w:kern w:val="0"/>
              <w:sz w:val="28"/>
              <w:szCs w:val="28"/>
              <w:lang w:val="en-US"/>
              <w14:ligatures w14:val="none"/>
            </w:rPr>
          </w:pPr>
          <w:r>
            <w:rPr>
              <w:noProof/>
            </w:rPr>
            <w:drawing>
              <wp:anchor distT="0" distB="0" distL="114300" distR="114300" simplePos="0" relativeHeight="251660288" behindDoc="0" locked="0" layoutInCell="1" allowOverlap="1" wp14:anchorId="61620DCB" wp14:editId="4CB068AB">
                <wp:simplePos x="0" y="0"/>
                <wp:positionH relativeFrom="margin">
                  <wp:align>center</wp:align>
                </wp:positionH>
                <wp:positionV relativeFrom="paragraph">
                  <wp:posOffset>2007235</wp:posOffset>
                </wp:positionV>
                <wp:extent cx="6301137" cy="4200525"/>
                <wp:effectExtent l="0" t="0" r="4445" b="0"/>
                <wp:wrapNone/>
                <wp:docPr id="10138643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01137" cy="420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E68EC">
            <w:rPr>
              <w:rFonts w:eastAsiaTheme="minorEastAsia"/>
              <w:b w:val="0"/>
              <w:color w:val="FFFFFF" w:themeColor="background1"/>
              <w:kern w:val="0"/>
              <w:sz w:val="28"/>
              <w:szCs w:val="28"/>
              <w:lang w:val="en-US"/>
              <w14:ligatures w14:val="none"/>
            </w:rPr>
            <w:br w:type="page"/>
          </w:r>
        </w:p>
      </w:sdtContent>
    </w:sdt>
    <w:sdt>
      <w:sdtPr>
        <w:rPr>
          <w:rFonts w:asciiTheme="minorHAnsi" w:eastAsiaTheme="minorHAnsi" w:hAnsiTheme="minorHAnsi" w:cstheme="minorBidi"/>
          <w:b/>
          <w:bCs/>
          <w:color w:val="262626" w:themeColor="text1" w:themeTint="D9"/>
          <w:kern w:val="2"/>
          <w:sz w:val="24"/>
          <w:szCs w:val="24"/>
          <w:lang w:val="en-IN"/>
          <w14:ligatures w14:val="standardContextual"/>
        </w:rPr>
        <w:id w:val="-626770498"/>
        <w:docPartObj>
          <w:docPartGallery w:val="Table of Contents"/>
          <w:docPartUnique/>
        </w:docPartObj>
      </w:sdtPr>
      <w:sdtEndPr>
        <w:rPr>
          <w:noProof/>
          <w:color w:val="1A6A43"/>
        </w:rPr>
      </w:sdtEndPr>
      <w:sdtContent>
        <w:p w14:paraId="7F3A8B24" w14:textId="15B21EC3" w:rsidR="00DF274E" w:rsidRPr="00DF274E" w:rsidRDefault="00DF274E" w:rsidP="00DF274E">
          <w:pPr>
            <w:pStyle w:val="TOCHeading"/>
            <w:spacing w:line="360" w:lineRule="auto"/>
            <w:rPr>
              <w:rFonts w:ascii="Aptos" w:hAnsi="Aptos"/>
              <w:b/>
              <w:bCs/>
              <w:color w:val="262626" w:themeColor="text1" w:themeTint="D9"/>
            </w:rPr>
          </w:pPr>
          <w:r w:rsidRPr="00DF274E">
            <w:rPr>
              <w:rFonts w:ascii="Aptos" w:hAnsi="Aptos"/>
              <w:b/>
              <w:bCs/>
              <w:color w:val="262626" w:themeColor="text1" w:themeTint="D9"/>
            </w:rPr>
            <w:t>Contents</w:t>
          </w:r>
        </w:p>
        <w:p w14:paraId="22F2997E" w14:textId="740318BB" w:rsidR="00474B4E" w:rsidRPr="00474B4E" w:rsidRDefault="00DF27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r w:rsidRPr="00DF274E">
            <w:rPr>
              <w:rFonts w:ascii="Aptos" w:hAnsi="Aptos"/>
              <w:color w:val="262626" w:themeColor="text1" w:themeTint="D9"/>
            </w:rPr>
            <w:fldChar w:fldCharType="begin"/>
          </w:r>
          <w:r w:rsidRPr="00DF274E">
            <w:rPr>
              <w:rFonts w:ascii="Aptos" w:hAnsi="Aptos"/>
              <w:color w:val="262626" w:themeColor="text1" w:themeTint="D9"/>
            </w:rPr>
            <w:instrText xml:space="preserve"> TOC \o "1-3" \h \z \u </w:instrText>
          </w:r>
          <w:r w:rsidRPr="00DF274E">
            <w:rPr>
              <w:rFonts w:ascii="Aptos" w:hAnsi="Aptos"/>
              <w:color w:val="262626" w:themeColor="text1" w:themeTint="D9"/>
            </w:rPr>
            <w:fldChar w:fldCharType="separate"/>
          </w:r>
          <w:hyperlink w:anchor="_Toc212644655" w:history="1">
            <w:r w:rsidR="00474B4E" w:rsidRPr="00474B4E">
              <w:rPr>
                <w:rStyle w:val="Hyperlink"/>
                <w:noProof/>
                <w:color w:val="404040" w:themeColor="text1" w:themeTint="BF"/>
              </w:rPr>
              <w:t>The $50 Billion BRC Compliance Crisis</w:t>
            </w:r>
            <w:r w:rsidR="00474B4E" w:rsidRPr="00474B4E">
              <w:rPr>
                <w:noProof/>
                <w:webHidden/>
                <w:color w:val="404040" w:themeColor="text1" w:themeTint="BF"/>
              </w:rPr>
              <w:tab/>
            </w:r>
            <w:r w:rsidR="00474B4E" w:rsidRPr="00474B4E">
              <w:rPr>
                <w:noProof/>
                <w:webHidden/>
                <w:color w:val="404040" w:themeColor="text1" w:themeTint="BF"/>
              </w:rPr>
              <w:fldChar w:fldCharType="begin"/>
            </w:r>
            <w:r w:rsidR="00474B4E" w:rsidRPr="00474B4E">
              <w:rPr>
                <w:noProof/>
                <w:webHidden/>
                <w:color w:val="404040" w:themeColor="text1" w:themeTint="BF"/>
              </w:rPr>
              <w:instrText xml:space="preserve"> PAGEREF _Toc212644655 \h </w:instrText>
            </w:r>
            <w:r w:rsidR="00474B4E" w:rsidRPr="00474B4E">
              <w:rPr>
                <w:noProof/>
                <w:webHidden/>
                <w:color w:val="404040" w:themeColor="text1" w:themeTint="BF"/>
              </w:rPr>
            </w:r>
            <w:r w:rsidR="00474B4E" w:rsidRPr="00474B4E">
              <w:rPr>
                <w:noProof/>
                <w:webHidden/>
                <w:color w:val="404040" w:themeColor="text1" w:themeTint="BF"/>
              </w:rPr>
              <w:fldChar w:fldCharType="separate"/>
            </w:r>
            <w:r w:rsidR="00474B4E" w:rsidRPr="00474B4E">
              <w:rPr>
                <w:noProof/>
                <w:webHidden/>
                <w:color w:val="404040" w:themeColor="text1" w:themeTint="BF"/>
              </w:rPr>
              <w:t>4</w:t>
            </w:r>
            <w:r w:rsidR="00474B4E" w:rsidRPr="00474B4E">
              <w:rPr>
                <w:noProof/>
                <w:webHidden/>
                <w:color w:val="404040" w:themeColor="text1" w:themeTint="BF"/>
              </w:rPr>
              <w:fldChar w:fldCharType="end"/>
            </w:r>
          </w:hyperlink>
        </w:p>
        <w:p w14:paraId="4FF7327E" w14:textId="546DF435" w:rsidR="00474B4E" w:rsidRPr="00474B4E" w:rsidRDefault="00474B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hyperlink w:anchor="_Toc212644656" w:history="1">
            <w:r w:rsidRPr="00474B4E">
              <w:rPr>
                <w:rStyle w:val="Hyperlink"/>
                <w:noProof/>
                <w:color w:val="404040" w:themeColor="text1" w:themeTint="BF"/>
              </w:rPr>
              <w:t>The BRC Failure Nightmare — Real Market Destruction</w:t>
            </w:r>
            <w:r w:rsidRPr="00474B4E">
              <w:rPr>
                <w:noProof/>
                <w:webHidden/>
                <w:color w:val="404040" w:themeColor="text1" w:themeTint="BF"/>
              </w:rPr>
              <w:tab/>
            </w:r>
            <w:r w:rsidRPr="00474B4E">
              <w:rPr>
                <w:noProof/>
                <w:webHidden/>
                <w:color w:val="404040" w:themeColor="text1" w:themeTint="BF"/>
              </w:rPr>
              <w:fldChar w:fldCharType="begin"/>
            </w:r>
            <w:r w:rsidRPr="00474B4E">
              <w:rPr>
                <w:noProof/>
                <w:webHidden/>
                <w:color w:val="404040" w:themeColor="text1" w:themeTint="BF"/>
              </w:rPr>
              <w:instrText xml:space="preserve"> PAGEREF _Toc212644656 \h </w:instrText>
            </w:r>
            <w:r w:rsidRPr="00474B4E">
              <w:rPr>
                <w:noProof/>
                <w:webHidden/>
                <w:color w:val="404040" w:themeColor="text1" w:themeTint="BF"/>
              </w:rPr>
            </w:r>
            <w:r w:rsidRPr="00474B4E">
              <w:rPr>
                <w:noProof/>
                <w:webHidden/>
                <w:color w:val="404040" w:themeColor="text1" w:themeTint="BF"/>
              </w:rPr>
              <w:fldChar w:fldCharType="separate"/>
            </w:r>
            <w:r w:rsidRPr="00474B4E">
              <w:rPr>
                <w:noProof/>
                <w:webHidden/>
                <w:color w:val="404040" w:themeColor="text1" w:themeTint="BF"/>
              </w:rPr>
              <w:t>4</w:t>
            </w:r>
            <w:r w:rsidRPr="00474B4E">
              <w:rPr>
                <w:noProof/>
                <w:webHidden/>
                <w:color w:val="404040" w:themeColor="text1" w:themeTint="BF"/>
              </w:rPr>
              <w:fldChar w:fldCharType="end"/>
            </w:r>
          </w:hyperlink>
        </w:p>
        <w:p w14:paraId="5958DCB2" w14:textId="0A83A58B" w:rsidR="00474B4E" w:rsidRPr="00474B4E" w:rsidRDefault="00474B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hyperlink w:anchor="_Toc212644657" w:history="1">
            <w:r w:rsidRPr="00474B4E">
              <w:rPr>
                <w:rStyle w:val="Hyperlink"/>
                <w:noProof/>
                <w:color w:val="404040" w:themeColor="text1" w:themeTint="BF"/>
              </w:rPr>
              <w:t>Industry-Specific BRC Challenges — The Hidden Complexity</w:t>
            </w:r>
            <w:r w:rsidRPr="00474B4E">
              <w:rPr>
                <w:noProof/>
                <w:webHidden/>
                <w:color w:val="404040" w:themeColor="text1" w:themeTint="BF"/>
              </w:rPr>
              <w:tab/>
            </w:r>
            <w:r w:rsidRPr="00474B4E">
              <w:rPr>
                <w:noProof/>
                <w:webHidden/>
                <w:color w:val="404040" w:themeColor="text1" w:themeTint="BF"/>
              </w:rPr>
              <w:fldChar w:fldCharType="begin"/>
            </w:r>
            <w:r w:rsidRPr="00474B4E">
              <w:rPr>
                <w:noProof/>
                <w:webHidden/>
                <w:color w:val="404040" w:themeColor="text1" w:themeTint="BF"/>
              </w:rPr>
              <w:instrText xml:space="preserve"> PAGEREF _Toc212644657 \h </w:instrText>
            </w:r>
            <w:r w:rsidRPr="00474B4E">
              <w:rPr>
                <w:noProof/>
                <w:webHidden/>
                <w:color w:val="404040" w:themeColor="text1" w:themeTint="BF"/>
              </w:rPr>
            </w:r>
            <w:r w:rsidRPr="00474B4E">
              <w:rPr>
                <w:noProof/>
                <w:webHidden/>
                <w:color w:val="404040" w:themeColor="text1" w:themeTint="BF"/>
              </w:rPr>
              <w:fldChar w:fldCharType="separate"/>
            </w:r>
            <w:r w:rsidRPr="00474B4E">
              <w:rPr>
                <w:noProof/>
                <w:webHidden/>
                <w:color w:val="404040" w:themeColor="text1" w:themeTint="BF"/>
              </w:rPr>
              <w:t>5</w:t>
            </w:r>
            <w:r w:rsidRPr="00474B4E">
              <w:rPr>
                <w:noProof/>
                <w:webHidden/>
                <w:color w:val="404040" w:themeColor="text1" w:themeTint="BF"/>
              </w:rPr>
              <w:fldChar w:fldCharType="end"/>
            </w:r>
          </w:hyperlink>
        </w:p>
        <w:p w14:paraId="41177919" w14:textId="7C306A4B" w:rsidR="00474B4E" w:rsidRPr="00474B4E" w:rsidRDefault="00474B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hyperlink w:anchor="_Toc212644658" w:history="1">
            <w:r w:rsidRPr="00474B4E">
              <w:rPr>
                <w:rStyle w:val="Hyperlink"/>
                <w:noProof/>
                <w:color w:val="404040" w:themeColor="text1" w:themeTint="BF"/>
              </w:rPr>
              <w:t>The BRC Evolution — Why Traditional Approaches Fail</w:t>
            </w:r>
            <w:r w:rsidRPr="00474B4E">
              <w:rPr>
                <w:noProof/>
                <w:webHidden/>
                <w:color w:val="404040" w:themeColor="text1" w:themeTint="BF"/>
              </w:rPr>
              <w:tab/>
            </w:r>
            <w:r w:rsidRPr="00474B4E">
              <w:rPr>
                <w:noProof/>
                <w:webHidden/>
                <w:color w:val="404040" w:themeColor="text1" w:themeTint="BF"/>
              </w:rPr>
              <w:fldChar w:fldCharType="begin"/>
            </w:r>
            <w:r w:rsidRPr="00474B4E">
              <w:rPr>
                <w:noProof/>
                <w:webHidden/>
                <w:color w:val="404040" w:themeColor="text1" w:themeTint="BF"/>
              </w:rPr>
              <w:instrText xml:space="preserve"> PAGEREF _Toc212644658 \h </w:instrText>
            </w:r>
            <w:r w:rsidRPr="00474B4E">
              <w:rPr>
                <w:noProof/>
                <w:webHidden/>
                <w:color w:val="404040" w:themeColor="text1" w:themeTint="BF"/>
              </w:rPr>
            </w:r>
            <w:r w:rsidRPr="00474B4E">
              <w:rPr>
                <w:noProof/>
                <w:webHidden/>
                <w:color w:val="404040" w:themeColor="text1" w:themeTint="BF"/>
              </w:rPr>
              <w:fldChar w:fldCharType="separate"/>
            </w:r>
            <w:r w:rsidRPr="00474B4E">
              <w:rPr>
                <w:noProof/>
                <w:webHidden/>
                <w:color w:val="404040" w:themeColor="text1" w:themeTint="BF"/>
              </w:rPr>
              <w:t>7</w:t>
            </w:r>
            <w:r w:rsidRPr="00474B4E">
              <w:rPr>
                <w:noProof/>
                <w:webHidden/>
                <w:color w:val="404040" w:themeColor="text1" w:themeTint="BF"/>
              </w:rPr>
              <w:fldChar w:fldCharType="end"/>
            </w:r>
          </w:hyperlink>
        </w:p>
        <w:p w14:paraId="3C8D8528" w14:textId="5EE6D710" w:rsidR="00474B4E" w:rsidRPr="00474B4E" w:rsidRDefault="00474B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hyperlink w:anchor="_Toc212644659" w:history="1">
            <w:r w:rsidRPr="00474B4E">
              <w:rPr>
                <w:rStyle w:val="Hyperlink"/>
                <w:noProof/>
                <w:color w:val="404040" w:themeColor="text1" w:themeTint="BF"/>
              </w:rPr>
              <w:t>The Retailer Mandate Reality — Market Access Requirements</w:t>
            </w:r>
            <w:r w:rsidRPr="00474B4E">
              <w:rPr>
                <w:noProof/>
                <w:webHidden/>
                <w:color w:val="404040" w:themeColor="text1" w:themeTint="BF"/>
              </w:rPr>
              <w:tab/>
            </w:r>
            <w:r w:rsidRPr="00474B4E">
              <w:rPr>
                <w:noProof/>
                <w:webHidden/>
                <w:color w:val="404040" w:themeColor="text1" w:themeTint="BF"/>
              </w:rPr>
              <w:fldChar w:fldCharType="begin"/>
            </w:r>
            <w:r w:rsidRPr="00474B4E">
              <w:rPr>
                <w:noProof/>
                <w:webHidden/>
                <w:color w:val="404040" w:themeColor="text1" w:themeTint="BF"/>
              </w:rPr>
              <w:instrText xml:space="preserve"> PAGEREF _Toc212644659 \h </w:instrText>
            </w:r>
            <w:r w:rsidRPr="00474B4E">
              <w:rPr>
                <w:noProof/>
                <w:webHidden/>
                <w:color w:val="404040" w:themeColor="text1" w:themeTint="BF"/>
              </w:rPr>
            </w:r>
            <w:r w:rsidRPr="00474B4E">
              <w:rPr>
                <w:noProof/>
                <w:webHidden/>
                <w:color w:val="404040" w:themeColor="text1" w:themeTint="BF"/>
              </w:rPr>
              <w:fldChar w:fldCharType="separate"/>
            </w:r>
            <w:r w:rsidRPr="00474B4E">
              <w:rPr>
                <w:noProof/>
                <w:webHidden/>
                <w:color w:val="404040" w:themeColor="text1" w:themeTint="BF"/>
              </w:rPr>
              <w:t>8</w:t>
            </w:r>
            <w:r w:rsidRPr="00474B4E">
              <w:rPr>
                <w:noProof/>
                <w:webHidden/>
                <w:color w:val="404040" w:themeColor="text1" w:themeTint="BF"/>
              </w:rPr>
              <w:fldChar w:fldCharType="end"/>
            </w:r>
          </w:hyperlink>
        </w:p>
        <w:p w14:paraId="1C3A178A" w14:textId="0D0EDE51" w:rsidR="00474B4E" w:rsidRPr="00474B4E" w:rsidRDefault="00474B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hyperlink w:anchor="_Toc212644660" w:history="1">
            <w:r w:rsidRPr="00474B4E">
              <w:rPr>
                <w:rStyle w:val="Hyperlink"/>
                <w:noProof/>
                <w:color w:val="404040" w:themeColor="text1" w:themeTint="BF"/>
              </w:rPr>
              <w:t>Promise — What The BrandGuard™ System Delivers</w:t>
            </w:r>
            <w:r w:rsidRPr="00474B4E">
              <w:rPr>
                <w:noProof/>
                <w:webHidden/>
                <w:color w:val="404040" w:themeColor="text1" w:themeTint="BF"/>
              </w:rPr>
              <w:tab/>
            </w:r>
            <w:r w:rsidRPr="00474B4E">
              <w:rPr>
                <w:noProof/>
                <w:webHidden/>
                <w:color w:val="404040" w:themeColor="text1" w:themeTint="BF"/>
              </w:rPr>
              <w:fldChar w:fldCharType="begin"/>
            </w:r>
            <w:r w:rsidRPr="00474B4E">
              <w:rPr>
                <w:noProof/>
                <w:webHidden/>
                <w:color w:val="404040" w:themeColor="text1" w:themeTint="BF"/>
              </w:rPr>
              <w:instrText xml:space="preserve"> PAGEREF _Toc212644660 \h </w:instrText>
            </w:r>
            <w:r w:rsidRPr="00474B4E">
              <w:rPr>
                <w:noProof/>
                <w:webHidden/>
                <w:color w:val="404040" w:themeColor="text1" w:themeTint="BF"/>
              </w:rPr>
            </w:r>
            <w:r w:rsidRPr="00474B4E">
              <w:rPr>
                <w:noProof/>
                <w:webHidden/>
                <w:color w:val="404040" w:themeColor="text1" w:themeTint="BF"/>
              </w:rPr>
              <w:fldChar w:fldCharType="separate"/>
            </w:r>
            <w:r w:rsidRPr="00474B4E">
              <w:rPr>
                <w:noProof/>
                <w:webHidden/>
                <w:color w:val="404040" w:themeColor="text1" w:themeTint="BF"/>
              </w:rPr>
              <w:t>8</w:t>
            </w:r>
            <w:r w:rsidRPr="00474B4E">
              <w:rPr>
                <w:noProof/>
                <w:webHidden/>
                <w:color w:val="404040" w:themeColor="text1" w:themeTint="BF"/>
              </w:rPr>
              <w:fldChar w:fldCharType="end"/>
            </w:r>
          </w:hyperlink>
        </w:p>
        <w:p w14:paraId="7BA5D1F6" w14:textId="7F889BB7" w:rsidR="00474B4E" w:rsidRPr="00474B4E" w:rsidRDefault="00474B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hyperlink w:anchor="_Toc212644661" w:history="1">
            <w:r w:rsidRPr="00474B4E">
              <w:rPr>
                <w:rStyle w:val="Hyperlink"/>
                <w:noProof/>
                <w:color w:val="404040" w:themeColor="text1" w:themeTint="BF"/>
              </w:rPr>
              <w:t>Quantified Value Proposition by Industry Sector</w:t>
            </w:r>
            <w:r w:rsidRPr="00474B4E">
              <w:rPr>
                <w:noProof/>
                <w:webHidden/>
                <w:color w:val="404040" w:themeColor="text1" w:themeTint="BF"/>
              </w:rPr>
              <w:tab/>
            </w:r>
            <w:r w:rsidRPr="00474B4E">
              <w:rPr>
                <w:noProof/>
                <w:webHidden/>
                <w:color w:val="404040" w:themeColor="text1" w:themeTint="BF"/>
              </w:rPr>
              <w:fldChar w:fldCharType="begin"/>
            </w:r>
            <w:r w:rsidRPr="00474B4E">
              <w:rPr>
                <w:noProof/>
                <w:webHidden/>
                <w:color w:val="404040" w:themeColor="text1" w:themeTint="BF"/>
              </w:rPr>
              <w:instrText xml:space="preserve"> PAGEREF _Toc212644661 \h </w:instrText>
            </w:r>
            <w:r w:rsidRPr="00474B4E">
              <w:rPr>
                <w:noProof/>
                <w:webHidden/>
                <w:color w:val="404040" w:themeColor="text1" w:themeTint="BF"/>
              </w:rPr>
            </w:r>
            <w:r w:rsidRPr="00474B4E">
              <w:rPr>
                <w:noProof/>
                <w:webHidden/>
                <w:color w:val="404040" w:themeColor="text1" w:themeTint="BF"/>
              </w:rPr>
              <w:fldChar w:fldCharType="separate"/>
            </w:r>
            <w:r w:rsidRPr="00474B4E">
              <w:rPr>
                <w:noProof/>
                <w:webHidden/>
                <w:color w:val="404040" w:themeColor="text1" w:themeTint="BF"/>
              </w:rPr>
              <w:t>9</w:t>
            </w:r>
            <w:r w:rsidRPr="00474B4E">
              <w:rPr>
                <w:noProof/>
                <w:webHidden/>
                <w:color w:val="404040" w:themeColor="text1" w:themeTint="BF"/>
              </w:rPr>
              <w:fldChar w:fldCharType="end"/>
            </w:r>
          </w:hyperlink>
        </w:p>
        <w:p w14:paraId="2374B97D" w14:textId="1B1BD3E9" w:rsidR="00474B4E" w:rsidRPr="00474B4E" w:rsidRDefault="00474B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hyperlink w:anchor="_Toc212644662" w:history="1">
            <w:r w:rsidRPr="00474B4E">
              <w:rPr>
                <w:rStyle w:val="Hyperlink"/>
                <w:noProof/>
                <w:color w:val="404040" w:themeColor="text1" w:themeTint="BF"/>
              </w:rPr>
              <w:t>Current State Assessment — BrandGuard™ BRC Readiness Evaluation</w:t>
            </w:r>
            <w:r w:rsidRPr="00474B4E">
              <w:rPr>
                <w:noProof/>
                <w:webHidden/>
                <w:color w:val="404040" w:themeColor="text1" w:themeTint="BF"/>
              </w:rPr>
              <w:tab/>
            </w:r>
            <w:r w:rsidRPr="00474B4E">
              <w:rPr>
                <w:noProof/>
                <w:webHidden/>
                <w:color w:val="404040" w:themeColor="text1" w:themeTint="BF"/>
              </w:rPr>
              <w:fldChar w:fldCharType="begin"/>
            </w:r>
            <w:r w:rsidRPr="00474B4E">
              <w:rPr>
                <w:noProof/>
                <w:webHidden/>
                <w:color w:val="404040" w:themeColor="text1" w:themeTint="BF"/>
              </w:rPr>
              <w:instrText xml:space="preserve"> PAGEREF _Toc212644662 \h </w:instrText>
            </w:r>
            <w:r w:rsidRPr="00474B4E">
              <w:rPr>
                <w:noProof/>
                <w:webHidden/>
                <w:color w:val="404040" w:themeColor="text1" w:themeTint="BF"/>
              </w:rPr>
            </w:r>
            <w:r w:rsidRPr="00474B4E">
              <w:rPr>
                <w:noProof/>
                <w:webHidden/>
                <w:color w:val="404040" w:themeColor="text1" w:themeTint="BF"/>
              </w:rPr>
              <w:fldChar w:fldCharType="separate"/>
            </w:r>
            <w:r w:rsidRPr="00474B4E">
              <w:rPr>
                <w:noProof/>
                <w:webHidden/>
                <w:color w:val="404040" w:themeColor="text1" w:themeTint="BF"/>
              </w:rPr>
              <w:t>10</w:t>
            </w:r>
            <w:r w:rsidRPr="00474B4E">
              <w:rPr>
                <w:noProof/>
                <w:webHidden/>
                <w:color w:val="404040" w:themeColor="text1" w:themeTint="BF"/>
              </w:rPr>
              <w:fldChar w:fldCharType="end"/>
            </w:r>
          </w:hyperlink>
        </w:p>
        <w:p w14:paraId="26190793" w14:textId="1E47718E" w:rsidR="00474B4E" w:rsidRPr="00474B4E" w:rsidRDefault="00474B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hyperlink w:anchor="_Toc212644671" w:history="1">
            <w:r w:rsidRPr="00474B4E">
              <w:rPr>
                <w:rStyle w:val="Hyperlink"/>
                <w:noProof/>
                <w:color w:val="404040" w:themeColor="text1" w:themeTint="BF"/>
              </w:rPr>
              <w:t>BRC Certification Readiness Assessment:</w:t>
            </w:r>
            <w:r w:rsidRPr="00474B4E">
              <w:rPr>
                <w:noProof/>
                <w:webHidden/>
                <w:color w:val="404040" w:themeColor="text1" w:themeTint="BF"/>
              </w:rPr>
              <w:tab/>
            </w:r>
            <w:r w:rsidRPr="00474B4E">
              <w:rPr>
                <w:noProof/>
                <w:webHidden/>
                <w:color w:val="404040" w:themeColor="text1" w:themeTint="BF"/>
              </w:rPr>
              <w:fldChar w:fldCharType="begin"/>
            </w:r>
            <w:r w:rsidRPr="00474B4E">
              <w:rPr>
                <w:noProof/>
                <w:webHidden/>
                <w:color w:val="404040" w:themeColor="text1" w:themeTint="BF"/>
              </w:rPr>
              <w:instrText xml:space="preserve"> PAGEREF _Toc212644671 \h </w:instrText>
            </w:r>
            <w:r w:rsidRPr="00474B4E">
              <w:rPr>
                <w:noProof/>
                <w:webHidden/>
                <w:color w:val="404040" w:themeColor="text1" w:themeTint="BF"/>
              </w:rPr>
            </w:r>
            <w:r w:rsidRPr="00474B4E">
              <w:rPr>
                <w:noProof/>
                <w:webHidden/>
                <w:color w:val="404040" w:themeColor="text1" w:themeTint="BF"/>
              </w:rPr>
              <w:fldChar w:fldCharType="separate"/>
            </w:r>
            <w:r w:rsidRPr="00474B4E">
              <w:rPr>
                <w:noProof/>
                <w:webHidden/>
                <w:color w:val="404040" w:themeColor="text1" w:themeTint="BF"/>
              </w:rPr>
              <w:t>12</w:t>
            </w:r>
            <w:r w:rsidRPr="00474B4E">
              <w:rPr>
                <w:noProof/>
                <w:webHidden/>
                <w:color w:val="404040" w:themeColor="text1" w:themeTint="BF"/>
              </w:rPr>
              <w:fldChar w:fldCharType="end"/>
            </w:r>
          </w:hyperlink>
        </w:p>
        <w:p w14:paraId="2944552A" w14:textId="54BB24A8" w:rsidR="00474B4E" w:rsidRPr="00474B4E" w:rsidRDefault="00474B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hyperlink w:anchor="_Toc212644672" w:history="1">
            <w:r w:rsidRPr="00474B4E">
              <w:rPr>
                <w:rStyle w:val="Hyperlink"/>
                <w:noProof/>
                <w:color w:val="404040" w:themeColor="text1" w:themeTint="BF"/>
              </w:rPr>
              <w:t>The BrandGuard™ System — 6-Phase Methodology for BRC Excellence</w:t>
            </w:r>
            <w:r w:rsidRPr="00474B4E">
              <w:rPr>
                <w:noProof/>
                <w:webHidden/>
                <w:color w:val="404040" w:themeColor="text1" w:themeTint="BF"/>
              </w:rPr>
              <w:tab/>
            </w:r>
            <w:r w:rsidRPr="00474B4E">
              <w:rPr>
                <w:noProof/>
                <w:webHidden/>
                <w:color w:val="404040" w:themeColor="text1" w:themeTint="BF"/>
              </w:rPr>
              <w:fldChar w:fldCharType="begin"/>
            </w:r>
            <w:r w:rsidRPr="00474B4E">
              <w:rPr>
                <w:noProof/>
                <w:webHidden/>
                <w:color w:val="404040" w:themeColor="text1" w:themeTint="BF"/>
              </w:rPr>
              <w:instrText xml:space="preserve"> PAGEREF _Toc212644672 \h </w:instrText>
            </w:r>
            <w:r w:rsidRPr="00474B4E">
              <w:rPr>
                <w:noProof/>
                <w:webHidden/>
                <w:color w:val="404040" w:themeColor="text1" w:themeTint="BF"/>
              </w:rPr>
            </w:r>
            <w:r w:rsidRPr="00474B4E">
              <w:rPr>
                <w:noProof/>
                <w:webHidden/>
                <w:color w:val="404040" w:themeColor="text1" w:themeTint="BF"/>
              </w:rPr>
              <w:fldChar w:fldCharType="separate"/>
            </w:r>
            <w:r w:rsidRPr="00474B4E">
              <w:rPr>
                <w:noProof/>
                <w:webHidden/>
                <w:color w:val="404040" w:themeColor="text1" w:themeTint="BF"/>
              </w:rPr>
              <w:t>13</w:t>
            </w:r>
            <w:r w:rsidRPr="00474B4E">
              <w:rPr>
                <w:noProof/>
                <w:webHidden/>
                <w:color w:val="404040" w:themeColor="text1" w:themeTint="BF"/>
              </w:rPr>
              <w:fldChar w:fldCharType="end"/>
            </w:r>
          </w:hyperlink>
        </w:p>
        <w:p w14:paraId="7130ADAF" w14:textId="2D7EC7CB" w:rsidR="00474B4E" w:rsidRPr="00474B4E" w:rsidRDefault="00474B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hyperlink w:anchor="_Toc212644680" w:history="1">
            <w:r w:rsidRPr="00474B4E">
              <w:rPr>
                <w:rStyle w:val="Hyperlink"/>
                <w:noProof/>
                <w:color w:val="404040" w:themeColor="text1" w:themeTint="BF"/>
              </w:rPr>
              <w:t>Bonus Templates &amp; Tools Included</w:t>
            </w:r>
            <w:r w:rsidRPr="00474B4E">
              <w:rPr>
                <w:noProof/>
                <w:webHidden/>
                <w:color w:val="404040" w:themeColor="text1" w:themeTint="BF"/>
              </w:rPr>
              <w:tab/>
            </w:r>
            <w:r w:rsidRPr="00474B4E">
              <w:rPr>
                <w:noProof/>
                <w:webHidden/>
                <w:color w:val="404040" w:themeColor="text1" w:themeTint="BF"/>
              </w:rPr>
              <w:fldChar w:fldCharType="begin"/>
            </w:r>
            <w:r w:rsidRPr="00474B4E">
              <w:rPr>
                <w:noProof/>
                <w:webHidden/>
                <w:color w:val="404040" w:themeColor="text1" w:themeTint="BF"/>
              </w:rPr>
              <w:instrText xml:space="preserve"> PAGEREF _Toc212644680 \h </w:instrText>
            </w:r>
            <w:r w:rsidRPr="00474B4E">
              <w:rPr>
                <w:noProof/>
                <w:webHidden/>
                <w:color w:val="404040" w:themeColor="text1" w:themeTint="BF"/>
              </w:rPr>
            </w:r>
            <w:r w:rsidRPr="00474B4E">
              <w:rPr>
                <w:noProof/>
                <w:webHidden/>
                <w:color w:val="404040" w:themeColor="text1" w:themeTint="BF"/>
              </w:rPr>
              <w:fldChar w:fldCharType="separate"/>
            </w:r>
            <w:r w:rsidRPr="00474B4E">
              <w:rPr>
                <w:noProof/>
                <w:webHidden/>
                <w:color w:val="404040" w:themeColor="text1" w:themeTint="BF"/>
              </w:rPr>
              <w:t>26</w:t>
            </w:r>
            <w:r w:rsidRPr="00474B4E">
              <w:rPr>
                <w:noProof/>
                <w:webHidden/>
                <w:color w:val="404040" w:themeColor="text1" w:themeTint="BF"/>
              </w:rPr>
              <w:fldChar w:fldCharType="end"/>
            </w:r>
          </w:hyperlink>
        </w:p>
        <w:p w14:paraId="7383FC85" w14:textId="2C5B8C89" w:rsidR="00474B4E" w:rsidRPr="00474B4E" w:rsidRDefault="00474B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hyperlink w:anchor="_Toc212644681" w:history="1">
            <w:r w:rsidRPr="00474B4E">
              <w:rPr>
                <w:rStyle w:val="Hyperlink"/>
                <w:noProof/>
                <w:color w:val="404040" w:themeColor="text1" w:themeTint="BF"/>
              </w:rPr>
              <w:t>Real Case Examples — Global Brand Transformations</w:t>
            </w:r>
            <w:r w:rsidRPr="00474B4E">
              <w:rPr>
                <w:noProof/>
                <w:webHidden/>
                <w:color w:val="404040" w:themeColor="text1" w:themeTint="BF"/>
              </w:rPr>
              <w:tab/>
            </w:r>
            <w:r w:rsidRPr="00474B4E">
              <w:rPr>
                <w:noProof/>
                <w:webHidden/>
                <w:color w:val="404040" w:themeColor="text1" w:themeTint="BF"/>
              </w:rPr>
              <w:fldChar w:fldCharType="begin"/>
            </w:r>
            <w:r w:rsidRPr="00474B4E">
              <w:rPr>
                <w:noProof/>
                <w:webHidden/>
                <w:color w:val="404040" w:themeColor="text1" w:themeTint="BF"/>
              </w:rPr>
              <w:instrText xml:space="preserve"> PAGEREF _Toc212644681 \h </w:instrText>
            </w:r>
            <w:r w:rsidRPr="00474B4E">
              <w:rPr>
                <w:noProof/>
                <w:webHidden/>
                <w:color w:val="404040" w:themeColor="text1" w:themeTint="BF"/>
              </w:rPr>
            </w:r>
            <w:r w:rsidRPr="00474B4E">
              <w:rPr>
                <w:noProof/>
                <w:webHidden/>
                <w:color w:val="404040" w:themeColor="text1" w:themeTint="BF"/>
              </w:rPr>
              <w:fldChar w:fldCharType="separate"/>
            </w:r>
            <w:r w:rsidRPr="00474B4E">
              <w:rPr>
                <w:noProof/>
                <w:webHidden/>
                <w:color w:val="404040" w:themeColor="text1" w:themeTint="BF"/>
              </w:rPr>
              <w:t>27</w:t>
            </w:r>
            <w:r w:rsidRPr="00474B4E">
              <w:rPr>
                <w:noProof/>
                <w:webHidden/>
                <w:color w:val="404040" w:themeColor="text1" w:themeTint="BF"/>
              </w:rPr>
              <w:fldChar w:fldCharType="end"/>
            </w:r>
          </w:hyperlink>
        </w:p>
        <w:p w14:paraId="66DFE428" w14:textId="1CC30500" w:rsidR="00474B4E" w:rsidRPr="00474B4E" w:rsidRDefault="00474B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hyperlink w:anchor="_Toc212644687" w:history="1">
            <w:r w:rsidRPr="00474B4E">
              <w:rPr>
                <w:rStyle w:val="Hyperlink"/>
                <w:noProof/>
                <w:color w:val="404040" w:themeColor="text1" w:themeTint="BF"/>
              </w:rPr>
              <w:t>Myth vs. Facts — BRC Certification Realities</w:t>
            </w:r>
            <w:r w:rsidRPr="00474B4E">
              <w:rPr>
                <w:noProof/>
                <w:webHidden/>
                <w:color w:val="404040" w:themeColor="text1" w:themeTint="BF"/>
              </w:rPr>
              <w:tab/>
            </w:r>
            <w:r w:rsidRPr="00474B4E">
              <w:rPr>
                <w:noProof/>
                <w:webHidden/>
                <w:color w:val="404040" w:themeColor="text1" w:themeTint="BF"/>
              </w:rPr>
              <w:fldChar w:fldCharType="begin"/>
            </w:r>
            <w:r w:rsidRPr="00474B4E">
              <w:rPr>
                <w:noProof/>
                <w:webHidden/>
                <w:color w:val="404040" w:themeColor="text1" w:themeTint="BF"/>
              </w:rPr>
              <w:instrText xml:space="preserve"> PAGEREF _Toc212644687 \h </w:instrText>
            </w:r>
            <w:r w:rsidRPr="00474B4E">
              <w:rPr>
                <w:noProof/>
                <w:webHidden/>
                <w:color w:val="404040" w:themeColor="text1" w:themeTint="BF"/>
              </w:rPr>
            </w:r>
            <w:r w:rsidRPr="00474B4E">
              <w:rPr>
                <w:noProof/>
                <w:webHidden/>
                <w:color w:val="404040" w:themeColor="text1" w:themeTint="BF"/>
              </w:rPr>
              <w:fldChar w:fldCharType="separate"/>
            </w:r>
            <w:r w:rsidRPr="00474B4E">
              <w:rPr>
                <w:noProof/>
                <w:webHidden/>
                <w:color w:val="404040" w:themeColor="text1" w:themeTint="BF"/>
              </w:rPr>
              <w:t>34</w:t>
            </w:r>
            <w:r w:rsidRPr="00474B4E">
              <w:rPr>
                <w:noProof/>
                <w:webHidden/>
                <w:color w:val="404040" w:themeColor="text1" w:themeTint="BF"/>
              </w:rPr>
              <w:fldChar w:fldCharType="end"/>
            </w:r>
          </w:hyperlink>
        </w:p>
        <w:p w14:paraId="29974A3E" w14:textId="027A439A" w:rsidR="00474B4E" w:rsidRPr="00474B4E" w:rsidRDefault="00474B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hyperlink w:anchor="_Toc212644696" w:history="1">
            <w:r w:rsidRPr="00474B4E">
              <w:rPr>
                <w:rStyle w:val="Hyperlink"/>
                <w:noProof/>
                <w:color w:val="404040" w:themeColor="text1" w:themeTint="BF"/>
              </w:rPr>
              <w:t>Advanced Tips &amp; Techniques for Grade AA Achievement</w:t>
            </w:r>
            <w:r w:rsidRPr="00474B4E">
              <w:rPr>
                <w:noProof/>
                <w:webHidden/>
                <w:color w:val="404040" w:themeColor="text1" w:themeTint="BF"/>
              </w:rPr>
              <w:tab/>
            </w:r>
            <w:r w:rsidRPr="00474B4E">
              <w:rPr>
                <w:noProof/>
                <w:webHidden/>
                <w:color w:val="404040" w:themeColor="text1" w:themeTint="BF"/>
              </w:rPr>
              <w:fldChar w:fldCharType="begin"/>
            </w:r>
            <w:r w:rsidRPr="00474B4E">
              <w:rPr>
                <w:noProof/>
                <w:webHidden/>
                <w:color w:val="404040" w:themeColor="text1" w:themeTint="BF"/>
              </w:rPr>
              <w:instrText xml:space="preserve"> PAGEREF _Toc212644696 \h </w:instrText>
            </w:r>
            <w:r w:rsidRPr="00474B4E">
              <w:rPr>
                <w:noProof/>
                <w:webHidden/>
                <w:color w:val="404040" w:themeColor="text1" w:themeTint="BF"/>
              </w:rPr>
            </w:r>
            <w:r w:rsidRPr="00474B4E">
              <w:rPr>
                <w:noProof/>
                <w:webHidden/>
                <w:color w:val="404040" w:themeColor="text1" w:themeTint="BF"/>
              </w:rPr>
              <w:fldChar w:fldCharType="separate"/>
            </w:r>
            <w:r w:rsidRPr="00474B4E">
              <w:rPr>
                <w:noProof/>
                <w:webHidden/>
                <w:color w:val="404040" w:themeColor="text1" w:themeTint="BF"/>
              </w:rPr>
              <w:t>37</w:t>
            </w:r>
            <w:r w:rsidRPr="00474B4E">
              <w:rPr>
                <w:noProof/>
                <w:webHidden/>
                <w:color w:val="404040" w:themeColor="text1" w:themeTint="BF"/>
              </w:rPr>
              <w:fldChar w:fldCharType="end"/>
            </w:r>
          </w:hyperlink>
        </w:p>
        <w:p w14:paraId="22985A0F" w14:textId="5325E6B2" w:rsidR="00474B4E" w:rsidRPr="00474B4E" w:rsidRDefault="00474B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hyperlink w:anchor="_Toc212644707" w:history="1">
            <w:r w:rsidRPr="00474B4E">
              <w:rPr>
                <w:rStyle w:val="Hyperlink"/>
                <w:noProof/>
                <w:color w:val="404040" w:themeColor="text1" w:themeTint="BF"/>
              </w:rPr>
              <w:t>Quick Wins — Rapid Grade AA Improvement Actions</w:t>
            </w:r>
            <w:r w:rsidRPr="00474B4E">
              <w:rPr>
                <w:noProof/>
                <w:webHidden/>
                <w:color w:val="404040" w:themeColor="text1" w:themeTint="BF"/>
              </w:rPr>
              <w:tab/>
            </w:r>
            <w:r w:rsidRPr="00474B4E">
              <w:rPr>
                <w:noProof/>
                <w:webHidden/>
                <w:color w:val="404040" w:themeColor="text1" w:themeTint="BF"/>
              </w:rPr>
              <w:fldChar w:fldCharType="begin"/>
            </w:r>
            <w:r w:rsidRPr="00474B4E">
              <w:rPr>
                <w:noProof/>
                <w:webHidden/>
                <w:color w:val="404040" w:themeColor="text1" w:themeTint="BF"/>
              </w:rPr>
              <w:instrText xml:space="preserve"> PAGEREF _Toc212644707 \h </w:instrText>
            </w:r>
            <w:r w:rsidRPr="00474B4E">
              <w:rPr>
                <w:noProof/>
                <w:webHidden/>
                <w:color w:val="404040" w:themeColor="text1" w:themeTint="BF"/>
              </w:rPr>
            </w:r>
            <w:r w:rsidRPr="00474B4E">
              <w:rPr>
                <w:noProof/>
                <w:webHidden/>
                <w:color w:val="404040" w:themeColor="text1" w:themeTint="BF"/>
              </w:rPr>
              <w:fldChar w:fldCharType="separate"/>
            </w:r>
            <w:r w:rsidRPr="00474B4E">
              <w:rPr>
                <w:noProof/>
                <w:webHidden/>
                <w:color w:val="404040" w:themeColor="text1" w:themeTint="BF"/>
              </w:rPr>
              <w:t>40</w:t>
            </w:r>
            <w:r w:rsidRPr="00474B4E">
              <w:rPr>
                <w:noProof/>
                <w:webHidden/>
                <w:color w:val="404040" w:themeColor="text1" w:themeTint="BF"/>
              </w:rPr>
              <w:fldChar w:fldCharType="end"/>
            </w:r>
          </w:hyperlink>
        </w:p>
        <w:p w14:paraId="7DF1B967" w14:textId="05432270" w:rsidR="00474B4E" w:rsidRPr="00474B4E" w:rsidRDefault="00474B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hyperlink w:anchor="_Toc212644710" w:history="1">
            <w:r w:rsidRPr="00474B4E">
              <w:rPr>
                <w:rStyle w:val="Hyperlink"/>
                <w:noProof/>
                <w:color w:val="404040" w:themeColor="text1" w:themeTint="BF"/>
              </w:rPr>
              <w:t>Summary Takeaways</w:t>
            </w:r>
            <w:r w:rsidRPr="00474B4E">
              <w:rPr>
                <w:noProof/>
                <w:webHidden/>
                <w:color w:val="404040" w:themeColor="text1" w:themeTint="BF"/>
              </w:rPr>
              <w:tab/>
            </w:r>
            <w:r w:rsidRPr="00474B4E">
              <w:rPr>
                <w:noProof/>
                <w:webHidden/>
                <w:color w:val="404040" w:themeColor="text1" w:themeTint="BF"/>
              </w:rPr>
              <w:fldChar w:fldCharType="begin"/>
            </w:r>
            <w:r w:rsidRPr="00474B4E">
              <w:rPr>
                <w:noProof/>
                <w:webHidden/>
                <w:color w:val="404040" w:themeColor="text1" w:themeTint="BF"/>
              </w:rPr>
              <w:instrText xml:space="preserve"> PAGEREF _Toc212644710 \h </w:instrText>
            </w:r>
            <w:r w:rsidRPr="00474B4E">
              <w:rPr>
                <w:noProof/>
                <w:webHidden/>
                <w:color w:val="404040" w:themeColor="text1" w:themeTint="BF"/>
              </w:rPr>
            </w:r>
            <w:r w:rsidRPr="00474B4E">
              <w:rPr>
                <w:noProof/>
                <w:webHidden/>
                <w:color w:val="404040" w:themeColor="text1" w:themeTint="BF"/>
              </w:rPr>
              <w:fldChar w:fldCharType="separate"/>
            </w:r>
            <w:r w:rsidRPr="00474B4E">
              <w:rPr>
                <w:noProof/>
                <w:webHidden/>
                <w:color w:val="404040" w:themeColor="text1" w:themeTint="BF"/>
              </w:rPr>
              <w:t>41</w:t>
            </w:r>
            <w:r w:rsidRPr="00474B4E">
              <w:rPr>
                <w:noProof/>
                <w:webHidden/>
                <w:color w:val="404040" w:themeColor="text1" w:themeTint="BF"/>
              </w:rPr>
              <w:fldChar w:fldCharType="end"/>
            </w:r>
          </w:hyperlink>
        </w:p>
        <w:p w14:paraId="3D629C61" w14:textId="64E6FC17" w:rsidR="00474B4E" w:rsidRPr="00474B4E" w:rsidRDefault="00474B4E" w:rsidP="00474B4E">
          <w:pPr>
            <w:pStyle w:val="TOC1"/>
            <w:numPr>
              <w:ilvl w:val="0"/>
              <w:numId w:val="128"/>
            </w:numPr>
            <w:tabs>
              <w:tab w:val="right" w:leader="dot" w:pos="9016"/>
            </w:tabs>
            <w:rPr>
              <w:rFonts w:eastAsiaTheme="minorEastAsia"/>
              <w:noProof/>
              <w:color w:val="404040" w:themeColor="text1" w:themeTint="BF"/>
              <w:szCs w:val="21"/>
              <w:lang w:eastAsia="en-IN" w:bidi="hi-IN"/>
            </w:rPr>
          </w:pPr>
          <w:hyperlink w:anchor="_Toc212644711" w:history="1">
            <w:r w:rsidRPr="00474B4E">
              <w:rPr>
                <w:rStyle w:val="Hyperlink"/>
                <w:noProof/>
                <w:color w:val="404040" w:themeColor="text1" w:themeTint="BF"/>
              </w:rPr>
              <w:t>About Greendot Management Consultants</w:t>
            </w:r>
            <w:r w:rsidRPr="00474B4E">
              <w:rPr>
                <w:noProof/>
                <w:webHidden/>
                <w:color w:val="404040" w:themeColor="text1" w:themeTint="BF"/>
              </w:rPr>
              <w:tab/>
            </w:r>
            <w:r w:rsidRPr="00474B4E">
              <w:rPr>
                <w:noProof/>
                <w:webHidden/>
                <w:color w:val="404040" w:themeColor="text1" w:themeTint="BF"/>
              </w:rPr>
              <w:fldChar w:fldCharType="begin"/>
            </w:r>
            <w:r w:rsidRPr="00474B4E">
              <w:rPr>
                <w:noProof/>
                <w:webHidden/>
                <w:color w:val="404040" w:themeColor="text1" w:themeTint="BF"/>
              </w:rPr>
              <w:instrText xml:space="preserve"> PAGEREF _Toc212644711 \h </w:instrText>
            </w:r>
            <w:r w:rsidRPr="00474B4E">
              <w:rPr>
                <w:noProof/>
                <w:webHidden/>
                <w:color w:val="404040" w:themeColor="text1" w:themeTint="BF"/>
              </w:rPr>
            </w:r>
            <w:r w:rsidRPr="00474B4E">
              <w:rPr>
                <w:noProof/>
                <w:webHidden/>
                <w:color w:val="404040" w:themeColor="text1" w:themeTint="BF"/>
              </w:rPr>
              <w:fldChar w:fldCharType="separate"/>
            </w:r>
            <w:r w:rsidRPr="00474B4E">
              <w:rPr>
                <w:noProof/>
                <w:webHidden/>
                <w:color w:val="404040" w:themeColor="text1" w:themeTint="BF"/>
              </w:rPr>
              <w:t>43</w:t>
            </w:r>
            <w:r w:rsidRPr="00474B4E">
              <w:rPr>
                <w:noProof/>
                <w:webHidden/>
                <w:color w:val="404040" w:themeColor="text1" w:themeTint="BF"/>
              </w:rPr>
              <w:fldChar w:fldCharType="end"/>
            </w:r>
          </w:hyperlink>
        </w:p>
        <w:p w14:paraId="03F8D5F9" w14:textId="63A8731E" w:rsidR="00DF274E" w:rsidRDefault="00DF274E" w:rsidP="00DF274E">
          <w:pPr>
            <w:spacing w:line="360" w:lineRule="auto"/>
          </w:pPr>
          <w:r w:rsidRPr="00DF274E">
            <w:rPr>
              <w:rFonts w:ascii="Aptos" w:hAnsi="Aptos"/>
              <w:bCs/>
              <w:noProof/>
              <w:color w:val="262626" w:themeColor="text1" w:themeTint="D9"/>
            </w:rPr>
            <w:fldChar w:fldCharType="end"/>
          </w:r>
        </w:p>
      </w:sdtContent>
    </w:sdt>
    <w:p w14:paraId="3E2A2E7F" w14:textId="77777777" w:rsidR="004E68EC" w:rsidRPr="00DF274E" w:rsidRDefault="004E68EC" w:rsidP="0065003C">
      <w:pPr>
        <w:spacing w:before="240" w:after="0" w:line="240" w:lineRule="auto"/>
        <w:outlineLvl w:val="0"/>
        <w:rPr>
          <w:rFonts w:eastAsia="Times New Roman" w:cs="Times New Roman"/>
          <w:bCs/>
          <w:kern w:val="36"/>
          <w:lang w:eastAsia="en-IN"/>
          <w14:ligatures w14:val="none"/>
        </w:rPr>
      </w:pPr>
    </w:p>
    <w:p w14:paraId="75F666DA" w14:textId="77777777" w:rsidR="004E68EC" w:rsidRDefault="004E68EC">
      <w:pPr>
        <w:rPr>
          <w:rFonts w:eastAsia="Times New Roman" w:cs="Times New Roman"/>
          <w:bCs/>
          <w:kern w:val="36"/>
          <w:sz w:val="56"/>
          <w:szCs w:val="56"/>
          <w:lang w:eastAsia="en-IN"/>
          <w14:ligatures w14:val="none"/>
        </w:rPr>
      </w:pPr>
      <w:r>
        <w:rPr>
          <w:rFonts w:eastAsia="Times New Roman" w:cs="Times New Roman"/>
          <w:bCs/>
          <w:kern w:val="36"/>
          <w:sz w:val="56"/>
          <w:szCs w:val="56"/>
          <w:lang w:eastAsia="en-IN"/>
          <w14:ligatures w14:val="none"/>
        </w:rPr>
        <w:br w:type="page"/>
      </w:r>
    </w:p>
    <w:p w14:paraId="37A07619" w14:textId="5866BEF4" w:rsidR="006056D4" w:rsidRPr="00F173FA" w:rsidRDefault="006056D4" w:rsidP="00320E98">
      <w:pPr>
        <w:pStyle w:val="greendottitlemain"/>
        <w:rPr>
          <w:rFonts w:eastAsia="Times New Roman"/>
        </w:rPr>
      </w:pPr>
      <w:r w:rsidRPr="00F173FA">
        <w:rPr>
          <w:rFonts w:eastAsia="Times New Roman"/>
        </w:rPr>
        <w:lastRenderedPageBreak/>
        <w:t xml:space="preserve">The BrandGuard™ Method — Transform BRC Compliance </w:t>
      </w:r>
      <w:r w:rsidR="00AE4246" w:rsidRPr="00F173FA">
        <w:rPr>
          <w:rFonts w:eastAsia="Times New Roman"/>
        </w:rPr>
        <w:t>into</w:t>
      </w:r>
      <w:r w:rsidRPr="00F173FA">
        <w:rPr>
          <w:rFonts w:eastAsia="Times New Roman"/>
        </w:rPr>
        <w:t xml:space="preserve"> Global Market Dominance and Retailer Partnership Gold Standard</w:t>
      </w:r>
    </w:p>
    <w:p w14:paraId="21DF732D" w14:textId="3D03B3D5"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 xml:space="preserve">Stop losing $5M+ contracts to BRC failures and retailer blacklisting. The </w:t>
      </w:r>
      <w:proofErr w:type="spellStart"/>
      <w:r w:rsidRPr="00F173FA">
        <w:rPr>
          <w:rFonts w:eastAsia="Times New Roman" w:cs="Times New Roman"/>
          <w:b w:val="0"/>
          <w:color w:val="auto"/>
          <w:kern w:val="0"/>
          <w:lang w:eastAsia="en-IN"/>
          <w14:ligatures w14:val="none"/>
        </w:rPr>
        <w:t>BrandGuard</w:t>
      </w:r>
      <w:proofErr w:type="spellEnd"/>
      <w:r w:rsidRPr="00F173FA">
        <w:rPr>
          <w:rFonts w:eastAsia="Times New Roman" w:cs="Times New Roman"/>
          <w:b w:val="0"/>
          <w:color w:val="auto"/>
          <w:kern w:val="0"/>
          <w:lang w:eastAsia="en-IN"/>
          <w14:ligatures w14:val="none"/>
        </w:rPr>
        <w:t>™ System transforms BRC from audit nightmare into competitive weapon — achieving Grade AA certification, unlocking premium retail partnerships, and commanding 15-30% price premiums while reducing compliance costs 60% in just 12-16 weeks.</w:t>
      </w:r>
    </w:p>
    <w:p w14:paraId="040F4413" w14:textId="580E6389" w:rsidR="006056D4" w:rsidRPr="00F173FA" w:rsidRDefault="006056D4" w:rsidP="0065003C">
      <w:pPr>
        <w:pStyle w:val="greendot1"/>
        <w:spacing w:before="240"/>
      </w:pPr>
      <w:bookmarkStart w:id="0" w:name="_Toc212644655"/>
      <w:r w:rsidRPr="00F173FA">
        <w:t>The $50 Billion BRC Compliance Crisis</w:t>
      </w:r>
      <w:bookmarkEnd w:id="0"/>
    </w:p>
    <w:p w14:paraId="58B348EB"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The Retail Gatekeeping Reality</w:t>
      </w:r>
    </w:p>
    <w:p w14:paraId="71014C2A"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BRC Global Standards have become the ultimate retail gatekeeper, with over 29,000 certified sites worldwide serving as the entry ticket to $2.4 trillion in global retail markets. Major retailers like Tesco, Sainsbury's, Walmart, and Carrefour mandate BRC certification, making it the difference between market access and business extinction.</w:t>
      </w:r>
    </w:p>
    <w:p w14:paraId="59D3DD91"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Yet 73% of companies fail their first BRC audit, losing critical contracts and facing costly re-audits.</w:t>
      </w:r>
    </w:p>
    <w:p w14:paraId="71D5ACD3" w14:textId="77777777" w:rsidR="006056D4" w:rsidRPr="00F173FA" w:rsidRDefault="006056D4" w:rsidP="0065003C">
      <w:pPr>
        <w:pStyle w:val="greendot1"/>
        <w:spacing w:before="240"/>
      </w:pPr>
      <w:bookmarkStart w:id="1" w:name="_Toc212644656"/>
      <w:r w:rsidRPr="00F173FA">
        <w:t>The BRC Failure Nightmare — Real Market Destruction</w:t>
      </w:r>
      <w:bookmarkEnd w:id="1"/>
    </w:p>
    <w:p w14:paraId="558EA222" w14:textId="5736F36A" w:rsidR="006056D4" w:rsidRPr="00F173FA" w:rsidRDefault="001E1D33" w:rsidP="00452F1D">
      <w:pPr>
        <w:spacing w:before="240" w:after="0" w:line="240" w:lineRule="auto"/>
        <w:rPr>
          <w:rFonts w:eastAsia="Times New Roman" w:cs="Times New Roman"/>
          <w:b w:val="0"/>
          <w:color w:val="auto"/>
          <w:kern w:val="0"/>
          <w:lang w:eastAsia="en-IN"/>
          <w14:ligatures w14:val="none"/>
        </w:rPr>
      </w:pPr>
      <w:r>
        <w:rPr>
          <w:rFonts w:eastAsia="Times New Roman" w:cs="Times New Roman"/>
          <w:bCs/>
          <w:color w:val="auto"/>
          <w:kern w:val="0"/>
          <w:lang w:eastAsia="en-IN"/>
          <w14:ligatures w14:val="none"/>
        </w:rPr>
        <w:pict w14:anchorId="78B1C747">
          <v:rect id="_x0000_i1025" style="width:451.3pt;height:1.2pt;mso-position-horizontal:absolute;mso-position-horizontal-relative:text;mso-position-vertical:absolute;mso-position-vertical-relative:text" o:hralign="center" o:hrstd="t" o:hrnoshade="t" o:hr="t" fillcolor="#1a6a43" stroked="f"/>
        </w:pict>
      </w:r>
      <w:r w:rsidR="006056D4" w:rsidRPr="004E68EC">
        <w:rPr>
          <w:rStyle w:val="Heading3Char"/>
        </w:rPr>
        <w:t>The Instant Contract Risk</w:t>
      </w:r>
      <w:r w:rsidR="006056D4" w:rsidRPr="00F173FA">
        <w:rPr>
          <w:rFonts w:eastAsia="Times New Roman" w:cs="Times New Roman"/>
          <w:b w:val="0"/>
          <w:color w:val="auto"/>
          <w:kern w:val="0"/>
          <w:lang w:eastAsia="en-IN"/>
          <w14:ligatures w14:val="none"/>
        </w:rPr>
        <w:br/>
        <w:t>Major retailers may suspend or remove suppliers from approved lists following significant nonconformities or certification issues. Contract values are typically confidential, but the commercial impact can be immediate until corrective actions are verified.</w:t>
      </w:r>
    </w:p>
    <w:p w14:paraId="5BEED495" w14:textId="13E99D62" w:rsidR="006056D4" w:rsidRPr="00F173FA" w:rsidRDefault="001E1D33" w:rsidP="00452F1D">
      <w:pPr>
        <w:spacing w:before="240" w:after="0" w:line="240" w:lineRule="auto"/>
        <w:rPr>
          <w:rFonts w:eastAsia="Times New Roman" w:cs="Times New Roman"/>
          <w:b w:val="0"/>
          <w:color w:val="auto"/>
          <w:kern w:val="0"/>
          <w:lang w:eastAsia="en-IN"/>
          <w14:ligatures w14:val="none"/>
        </w:rPr>
      </w:pPr>
      <w:r>
        <w:rPr>
          <w:rFonts w:eastAsia="Times New Roman" w:cs="Times New Roman"/>
          <w:bCs/>
          <w:color w:val="auto"/>
          <w:kern w:val="0"/>
          <w:lang w:eastAsia="en-IN"/>
          <w14:ligatures w14:val="none"/>
        </w:rPr>
        <w:pict w14:anchorId="722516D3">
          <v:rect id="_x0000_i1026" style="width:451.3pt;height:1.2pt;mso-position-horizontal:absolute;mso-position-horizontal-relative:text;mso-position-vertical:absolute;mso-position-vertical-relative:text" o:hralign="center" o:hrstd="t" o:hrnoshade="t" o:hr="t" fillcolor="#1a6a43" stroked="f"/>
        </w:pict>
      </w:r>
      <w:r w:rsidR="006056D4" w:rsidRPr="004E68EC">
        <w:rPr>
          <w:rStyle w:val="Heading3Char"/>
        </w:rPr>
        <w:t>Retailer Delisting and Preferred Status Expectations</w:t>
      </w:r>
      <w:r w:rsidR="006056D4" w:rsidRPr="00F173FA">
        <w:rPr>
          <w:rFonts w:eastAsia="Times New Roman" w:cs="Times New Roman"/>
          <w:b w:val="0"/>
          <w:color w:val="auto"/>
          <w:kern w:val="0"/>
          <w:lang w:eastAsia="en-IN"/>
          <w14:ligatures w14:val="none"/>
        </w:rPr>
        <w:br/>
        <w:t>Many leading retailers require GFSI-benchmarked certification (e.g., BRCGS) and may condition preferred supplier status on higher grades and unannounced audits. Nonconformities can result in temporary delisting pending corrective action and re-audit.</w:t>
      </w:r>
    </w:p>
    <w:p w14:paraId="0284BB01" w14:textId="65F66FF1" w:rsidR="00125383" w:rsidRPr="00F173FA" w:rsidRDefault="001E1D33" w:rsidP="00452F1D">
      <w:pPr>
        <w:spacing w:before="240" w:after="0" w:line="240" w:lineRule="auto"/>
        <w:rPr>
          <w:rFonts w:eastAsia="Times New Roman" w:cs="Times New Roman"/>
          <w:b w:val="0"/>
          <w:color w:val="auto"/>
          <w:kern w:val="0"/>
          <w:lang w:eastAsia="en-IN"/>
          <w14:ligatures w14:val="none"/>
        </w:rPr>
      </w:pPr>
      <w:r>
        <w:rPr>
          <w:rFonts w:eastAsia="Times New Roman" w:cs="Times New Roman"/>
          <w:bCs/>
          <w:color w:val="auto"/>
          <w:kern w:val="0"/>
          <w:lang w:eastAsia="en-IN"/>
          <w14:ligatures w14:val="none"/>
        </w:rPr>
        <w:lastRenderedPageBreak/>
        <w:pict w14:anchorId="04476E7B">
          <v:rect id="_x0000_i1027" style="width:451.3pt;height:1.2pt;mso-position-horizontal:absolute;mso-position-horizontal-relative:text;mso-position-vertical:absolute;mso-position-vertical-relative:text" o:hralign="center" o:hrstd="t" o:hrnoshade="t" o:hr="t" fillcolor="#1a6a43" stroked="f"/>
        </w:pict>
      </w:r>
      <w:r w:rsidR="006056D4" w:rsidRPr="004E68EC">
        <w:rPr>
          <w:rStyle w:val="Heading3Char"/>
        </w:rPr>
        <w:t>Cost of Failure and Re-Audits</w:t>
      </w:r>
      <w:r w:rsidR="006056D4" w:rsidRPr="00F173FA">
        <w:rPr>
          <w:rFonts w:eastAsia="Times New Roman" w:cs="Times New Roman"/>
          <w:b w:val="0"/>
          <w:color w:val="auto"/>
          <w:kern w:val="0"/>
          <w:lang w:eastAsia="en-IN"/>
          <w14:ligatures w14:val="none"/>
        </w:rPr>
        <w:br/>
        <w:t>Audit failure often triggers unplanned costs: additional certification body fees for re-audits, external consulting support, retraining, and corrective investments. The total cost varies by site and scope; budgeting for remediation and re-assessment is prudent.</w:t>
      </w:r>
    </w:p>
    <w:p w14:paraId="5D706019" w14:textId="2607FE7B" w:rsidR="006056D4" w:rsidRPr="00F173FA" w:rsidRDefault="001E1D33" w:rsidP="00452F1D">
      <w:pPr>
        <w:spacing w:before="240" w:after="0" w:line="240" w:lineRule="auto"/>
        <w:rPr>
          <w:rFonts w:eastAsia="Times New Roman" w:cs="Times New Roman"/>
          <w:b w:val="0"/>
          <w:color w:val="auto"/>
          <w:kern w:val="0"/>
          <w:lang w:eastAsia="en-IN"/>
          <w14:ligatures w14:val="none"/>
        </w:rPr>
      </w:pPr>
      <w:r>
        <w:rPr>
          <w:rFonts w:eastAsia="Times New Roman" w:cs="Times New Roman"/>
          <w:bCs/>
          <w:color w:val="auto"/>
          <w:kern w:val="0"/>
          <w:lang w:eastAsia="en-IN"/>
          <w14:ligatures w14:val="none"/>
        </w:rPr>
        <w:pict w14:anchorId="3C6C6914">
          <v:rect id="_x0000_i1028" style="width:451.3pt;height:1.2pt;mso-position-horizontal:absolute;mso-position-horizontal-relative:text;mso-position-vertical:absolute;mso-position-vertical-relative:text" o:hralign="center" o:hrstd="t" o:hrnoshade="t" o:hr="t" fillcolor="#1a6a43" stroked="f"/>
        </w:pict>
      </w:r>
      <w:r w:rsidR="006056D4" w:rsidRPr="004E68EC">
        <w:rPr>
          <w:rStyle w:val="Heading3Char"/>
        </w:rPr>
        <w:t>Competitive Disadvantage Without Certification</w:t>
      </w:r>
      <w:r w:rsidR="006056D4" w:rsidRPr="00F173FA">
        <w:rPr>
          <w:rFonts w:eastAsia="Times New Roman" w:cs="Times New Roman"/>
          <w:b w:val="0"/>
          <w:color w:val="auto"/>
          <w:kern w:val="0"/>
          <w:lang w:eastAsia="en-IN"/>
          <w14:ligatures w14:val="none"/>
        </w:rPr>
        <w:br/>
        <w:t>Without GFSI-benchmarked certification, suppliers are frequently excluded from premium retail tenders and private-label programs, limiting access to higher-margin segments and long-term partnerships.</w:t>
      </w:r>
    </w:p>
    <w:p w14:paraId="3B239758" w14:textId="5D3A1086" w:rsidR="006056D4" w:rsidRPr="00F173FA" w:rsidRDefault="001E1D33" w:rsidP="00452F1D">
      <w:pPr>
        <w:spacing w:before="240" w:after="0" w:line="240" w:lineRule="auto"/>
        <w:rPr>
          <w:rFonts w:eastAsia="Times New Roman" w:cs="Times New Roman"/>
          <w:b w:val="0"/>
          <w:color w:val="auto"/>
          <w:kern w:val="0"/>
          <w:lang w:eastAsia="en-IN"/>
          <w14:ligatures w14:val="none"/>
        </w:rPr>
      </w:pPr>
      <w:r>
        <w:rPr>
          <w:rFonts w:eastAsia="Times New Roman" w:cs="Times New Roman"/>
          <w:bCs/>
          <w:color w:val="auto"/>
          <w:kern w:val="0"/>
          <w:lang w:eastAsia="en-IN"/>
          <w14:ligatures w14:val="none"/>
        </w:rPr>
        <w:pict w14:anchorId="1BBA82D6">
          <v:rect id="_x0000_i1029" style="width:451.3pt;height:1.2pt;mso-position-horizontal:absolute;mso-position-horizontal-relative:text;mso-position-vertical:absolute;mso-position-vertical-relative:text" o:hralign="center" o:hrstd="t" o:hrnoshade="t" o:hr="t" fillcolor="#1a6a43" stroked="f"/>
        </w:pict>
      </w:r>
      <w:r w:rsidR="006056D4" w:rsidRPr="004E68EC">
        <w:rPr>
          <w:rStyle w:val="Heading3Char"/>
        </w:rPr>
        <w:t>Preparation Paralysis</w:t>
      </w:r>
      <w:r w:rsidR="006056D4" w:rsidRPr="00F173FA">
        <w:rPr>
          <w:rFonts w:eastAsia="Times New Roman" w:cs="Times New Roman"/>
          <w:b w:val="0"/>
          <w:color w:val="auto"/>
          <w:kern w:val="0"/>
          <w:lang w:eastAsia="en-IN"/>
          <w14:ligatures w14:val="none"/>
        </w:rPr>
        <w:br/>
        <w:t>Without a structured implementation approach, organizations can face prolonged timelines, documentation overload, and inconsistent application across departments—leading to gaps that surface during audits.</w:t>
      </w:r>
    </w:p>
    <w:p w14:paraId="5F71D2E6" w14:textId="52021C9E" w:rsidR="006056D4" w:rsidRPr="00F173FA" w:rsidRDefault="001E1D33" w:rsidP="00452F1D">
      <w:pPr>
        <w:spacing w:before="240" w:after="0" w:line="240" w:lineRule="auto"/>
        <w:rPr>
          <w:rFonts w:eastAsia="Times New Roman" w:cs="Times New Roman"/>
          <w:b w:val="0"/>
          <w:color w:val="auto"/>
          <w:kern w:val="0"/>
          <w:lang w:eastAsia="en-IN"/>
          <w14:ligatures w14:val="none"/>
        </w:rPr>
      </w:pPr>
      <w:r>
        <w:rPr>
          <w:rFonts w:eastAsia="Times New Roman" w:cs="Times New Roman"/>
          <w:bCs/>
          <w:color w:val="auto"/>
          <w:kern w:val="0"/>
          <w:lang w:eastAsia="en-IN"/>
          <w14:ligatures w14:val="none"/>
        </w:rPr>
        <w:pict w14:anchorId="2DE1FF0B">
          <v:rect id="_x0000_i1030" style="width:451.3pt;height:1.2pt;mso-position-horizontal:absolute;mso-position-horizontal-relative:text;mso-position-vertical:absolute;mso-position-vertical-relative:text" o:hralign="center" o:hrstd="t" o:hrnoshade="t" o:hr="t" fillcolor="#1a6a43" stroked="f"/>
        </w:pict>
      </w:r>
      <w:r w:rsidR="006056D4" w:rsidRPr="004E68EC">
        <w:rPr>
          <w:rStyle w:val="Heading3Char"/>
        </w:rPr>
        <w:t>Grade and Market Position</w:t>
      </w:r>
      <w:r w:rsidR="006056D4" w:rsidRPr="00F173FA">
        <w:rPr>
          <w:rFonts w:eastAsia="Times New Roman" w:cs="Times New Roman"/>
          <w:b w:val="0"/>
          <w:color w:val="auto"/>
          <w:kern w:val="0"/>
          <w:lang w:eastAsia="en-IN"/>
          <w14:ligatures w14:val="none"/>
        </w:rPr>
        <w:br/>
        <w:t>BRCGS grades influence customer confidence. Higher grades (e.g., AA/A) signal stronger systems and may support access to more demanding customers. Focus on sustained improvement to maintain or improve grading over time.</w:t>
      </w:r>
    </w:p>
    <w:p w14:paraId="2CB4A9C8" w14:textId="380F8FF9" w:rsidR="006056D4" w:rsidRPr="00F173FA" w:rsidRDefault="001E1D33" w:rsidP="00125383">
      <w:pPr>
        <w:spacing w:before="240" w:after="0" w:line="240" w:lineRule="auto"/>
        <w:rPr>
          <w:rFonts w:eastAsia="Times New Roman" w:cs="Times New Roman"/>
          <w:b w:val="0"/>
          <w:color w:val="auto"/>
          <w:kern w:val="0"/>
          <w:lang w:eastAsia="en-IN"/>
          <w14:ligatures w14:val="none"/>
        </w:rPr>
      </w:pPr>
      <w:r>
        <w:rPr>
          <w:rFonts w:eastAsia="Times New Roman" w:cs="Times New Roman"/>
          <w:bCs/>
          <w:color w:val="auto"/>
          <w:kern w:val="0"/>
          <w:lang w:eastAsia="en-IN"/>
          <w14:ligatures w14:val="none"/>
        </w:rPr>
        <w:pict w14:anchorId="3610A826">
          <v:rect id="_x0000_i1031" style="width:451.3pt;height:1.2pt;mso-position-horizontal:absolute;mso-position-horizontal-relative:text;mso-position-vertical:absolute;mso-position-vertical-relative:text" o:hralign="center" o:hrstd="t" o:hrnoshade="t" o:hr="t" fillcolor="#1a6a43" stroked="f"/>
        </w:pict>
      </w:r>
      <w:r w:rsidR="006056D4" w:rsidRPr="004E68EC">
        <w:rPr>
          <w:rStyle w:val="Heading3Char"/>
        </w:rPr>
        <w:t>Scope Confusion Risks</w:t>
      </w:r>
      <w:r w:rsidR="006056D4" w:rsidRPr="00F173FA">
        <w:rPr>
          <w:rFonts w:eastAsia="Times New Roman" w:cs="Times New Roman"/>
          <w:b w:val="0"/>
          <w:color w:val="auto"/>
          <w:kern w:val="0"/>
          <w:lang w:eastAsia="en-IN"/>
          <w14:ligatures w14:val="none"/>
        </w:rPr>
        <w:br/>
        <w:t>Choosing the correct BRCGS standard(s) and scope (Food Safety, Packaging, Storage &amp; Distribution, Agents &amp; Brokers) is essential. Mis-scoping—such as omitting traded products or distribution activities—can lead to nonconformities that jeopardize certification.</w:t>
      </w:r>
    </w:p>
    <w:p w14:paraId="29E22A89" w14:textId="1FB105C9" w:rsidR="006056D4" w:rsidRPr="00F173FA" w:rsidRDefault="001E1D33" w:rsidP="00125383">
      <w:pPr>
        <w:spacing w:before="240" w:after="0" w:line="240" w:lineRule="auto"/>
        <w:rPr>
          <w:rFonts w:eastAsia="Times New Roman" w:cs="Times New Roman"/>
          <w:b w:val="0"/>
          <w:color w:val="auto"/>
          <w:kern w:val="0"/>
          <w:lang w:eastAsia="en-IN"/>
          <w14:ligatures w14:val="none"/>
        </w:rPr>
      </w:pPr>
      <w:r>
        <w:rPr>
          <w:rFonts w:eastAsia="Times New Roman" w:cs="Times New Roman"/>
          <w:bCs/>
          <w:color w:val="auto"/>
          <w:kern w:val="0"/>
          <w:lang w:eastAsia="en-IN"/>
          <w14:ligatures w14:val="none"/>
        </w:rPr>
        <w:pict w14:anchorId="481318F3">
          <v:rect id="_x0000_i1032" style="width:451.3pt;height:1.2pt;mso-position-horizontal:absolute;mso-position-horizontal-relative:text;mso-position-vertical:absolute;mso-position-vertical-relative:text" o:hralign="center" o:hrstd="t" o:hrnoshade="t" o:hr="t" fillcolor="#1a6a43" stroked="f"/>
        </w:pict>
      </w:r>
      <w:r w:rsidR="006056D4" w:rsidRPr="004E68EC">
        <w:rPr>
          <w:rStyle w:val="Heading3Char"/>
        </w:rPr>
        <w:t>Continuous Compliance Reality</w:t>
      </w:r>
      <w:r w:rsidR="006056D4" w:rsidRPr="00F173FA">
        <w:rPr>
          <w:rFonts w:eastAsia="Times New Roman" w:cs="Times New Roman"/>
          <w:b w:val="0"/>
          <w:color w:val="auto"/>
          <w:kern w:val="0"/>
          <w:lang w:eastAsia="en-IN"/>
          <w14:ligatures w14:val="none"/>
        </w:rPr>
        <w:br/>
        <w:t>Maintaining certification requires ongoing internal audits, management review, personnel competency, hygiene validation, calibration, and readiness for announced/unannounced audits. The level of investment depends on site complexity and risk profile.</w:t>
      </w:r>
    </w:p>
    <w:p w14:paraId="41C76D36" w14:textId="77777777" w:rsidR="006056D4" w:rsidRPr="00F173FA" w:rsidRDefault="006056D4" w:rsidP="0065003C">
      <w:pPr>
        <w:pStyle w:val="greendot1"/>
        <w:spacing w:before="240"/>
      </w:pPr>
      <w:bookmarkStart w:id="2" w:name="_Toc212644657"/>
      <w:r w:rsidRPr="00F173FA">
        <w:t>Industry-Specific BRC Challenges — The Hidden Complexity</w:t>
      </w:r>
      <w:bookmarkEnd w:id="2"/>
    </w:p>
    <w:p w14:paraId="1AB58404" w14:textId="7DD75AE8" w:rsidR="006056D4" w:rsidRPr="00125383" w:rsidRDefault="001E1D33" w:rsidP="00125383">
      <w:pPr>
        <w:spacing w:after="0"/>
        <w:rPr>
          <w:rStyle w:val="Heading3Char"/>
        </w:rPr>
      </w:pPr>
      <w:r>
        <w:rPr>
          <w:rFonts w:eastAsia="Times New Roman" w:cs="Times New Roman"/>
          <w:bCs/>
          <w:color w:val="auto"/>
          <w:kern w:val="0"/>
          <w:lang w:eastAsia="en-IN"/>
          <w14:ligatures w14:val="none"/>
        </w:rPr>
        <w:pict w14:anchorId="64ADE281">
          <v:rect id="_x0000_i1033" style="width:451.3pt;height:1.2pt;mso-position-horizontal:absolute;mso-position-horizontal-relative:text;mso-position-vertical:absolute;mso-position-vertical-relative:text" o:hralign="center" o:hrstd="t" o:hrnoshade="t" o:hr="t" fillcolor="#1a6a43" stroked="f"/>
        </w:pict>
      </w:r>
      <w:r w:rsidR="006056D4" w:rsidRPr="00125383">
        <w:rPr>
          <w:rStyle w:val="Heading3Char"/>
        </w:rPr>
        <w:t>Food Manufacturing &amp; Processing:</w:t>
      </w:r>
    </w:p>
    <w:p w14:paraId="4096474C" w14:textId="77777777" w:rsidR="006056D4" w:rsidRPr="00F173FA" w:rsidRDefault="006056D4" w:rsidP="0065003C">
      <w:pPr>
        <w:numPr>
          <w:ilvl w:val="0"/>
          <w:numId w:val="1"/>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HACCP Integration Failures:</w:t>
      </w:r>
      <w:r w:rsidRPr="00F173FA">
        <w:rPr>
          <w:rFonts w:eastAsia="Times New Roman" w:cs="Times New Roman"/>
          <w:b w:val="0"/>
          <w:color w:val="auto"/>
          <w:kern w:val="0"/>
          <w:lang w:eastAsia="en-IN"/>
          <w14:ligatures w14:val="none"/>
        </w:rPr>
        <w:t xml:space="preserve"> 45% of audit non-conformities relate to HACCP system gaps, critical limit validation, and CCP monitoring failures</w:t>
      </w:r>
    </w:p>
    <w:p w14:paraId="603A1123" w14:textId="77777777" w:rsidR="006056D4" w:rsidRPr="00F173FA" w:rsidRDefault="006056D4" w:rsidP="0065003C">
      <w:pPr>
        <w:numPr>
          <w:ilvl w:val="0"/>
          <w:numId w:val="1"/>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Allergen Management Disasters:</w:t>
      </w:r>
      <w:r w:rsidRPr="00F173FA">
        <w:rPr>
          <w:rFonts w:eastAsia="Times New Roman" w:cs="Times New Roman"/>
          <w:b w:val="0"/>
          <w:color w:val="auto"/>
          <w:kern w:val="0"/>
          <w:lang w:eastAsia="en-IN"/>
          <w14:ligatures w14:val="none"/>
        </w:rPr>
        <w:t xml:space="preserve"> Cross-contamination incidents causing product recalls and retailer contract termination</w:t>
      </w:r>
    </w:p>
    <w:p w14:paraId="2EB06673" w14:textId="77777777" w:rsidR="006056D4" w:rsidRPr="00F173FA" w:rsidRDefault="006056D4" w:rsidP="0065003C">
      <w:pPr>
        <w:numPr>
          <w:ilvl w:val="0"/>
          <w:numId w:val="1"/>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lastRenderedPageBreak/>
        <w:t>Traceability System Breakdowns:</w:t>
      </w:r>
      <w:r w:rsidRPr="00F173FA">
        <w:rPr>
          <w:rFonts w:eastAsia="Times New Roman" w:cs="Times New Roman"/>
          <w:b w:val="0"/>
          <w:color w:val="auto"/>
          <w:kern w:val="0"/>
          <w:lang w:eastAsia="en-IN"/>
          <w14:ligatures w14:val="none"/>
        </w:rPr>
        <w:t xml:space="preserve"> Inability to complete trace-back within required timeframes during mock recalls</w:t>
      </w:r>
    </w:p>
    <w:p w14:paraId="0901D660" w14:textId="0EF417FD" w:rsidR="007F2468" w:rsidRPr="006370D7" w:rsidRDefault="006056D4" w:rsidP="00067B60">
      <w:pPr>
        <w:numPr>
          <w:ilvl w:val="0"/>
          <w:numId w:val="1"/>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Supplier Approval Gaps:</w:t>
      </w:r>
      <w:r w:rsidRPr="00F173FA">
        <w:rPr>
          <w:rFonts w:eastAsia="Times New Roman" w:cs="Times New Roman"/>
          <w:b w:val="0"/>
          <w:color w:val="auto"/>
          <w:kern w:val="0"/>
          <w:lang w:eastAsia="en-IN"/>
          <w14:ligatures w14:val="none"/>
        </w:rPr>
        <w:t xml:space="preserve"> Inadequate supplier assessment leading to ingredient contamination and regulatory violations</w:t>
      </w:r>
    </w:p>
    <w:p w14:paraId="6746955D" w14:textId="03AC09B6" w:rsidR="006056D4" w:rsidRPr="00F173FA" w:rsidRDefault="001E1D33" w:rsidP="00125383">
      <w:pPr>
        <w:spacing w:after="0"/>
        <w:rPr>
          <w:lang w:eastAsia="en-IN"/>
        </w:rPr>
      </w:pPr>
      <w:r>
        <w:rPr>
          <w:rFonts w:eastAsia="Times New Roman" w:cs="Times New Roman"/>
          <w:bCs/>
          <w:color w:val="auto"/>
          <w:kern w:val="0"/>
          <w:lang w:eastAsia="en-IN"/>
          <w14:ligatures w14:val="none"/>
        </w:rPr>
        <w:pict w14:anchorId="49C773A3">
          <v:rect id="_x0000_i1034" style="width:451.3pt;height:1.2pt;mso-position-horizontal:absolute;mso-position-horizontal-relative:text;mso-position-vertical:absolute;mso-position-vertical-relative:text" o:hralign="center" o:hrstd="t" o:hrnoshade="t" o:hr="t" fillcolor="#1a6a43" stroked="f"/>
        </w:pict>
      </w:r>
      <w:r w:rsidR="006056D4" w:rsidRPr="00125383">
        <w:rPr>
          <w:rStyle w:val="Heading3Char"/>
        </w:rPr>
        <w:t>Food Packaging Industry:</w:t>
      </w:r>
    </w:p>
    <w:p w14:paraId="19DD1064" w14:textId="77777777" w:rsidR="006056D4" w:rsidRPr="00F173FA" w:rsidRDefault="006056D4" w:rsidP="0065003C">
      <w:pPr>
        <w:numPr>
          <w:ilvl w:val="0"/>
          <w:numId w:val="2"/>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Migration Testing Compliance:</w:t>
      </w:r>
      <w:r w:rsidRPr="00F173FA">
        <w:rPr>
          <w:rFonts w:eastAsia="Times New Roman" w:cs="Times New Roman"/>
          <w:b w:val="0"/>
          <w:color w:val="auto"/>
          <w:kern w:val="0"/>
          <w:lang w:eastAsia="en-IN"/>
          <w14:ligatures w14:val="none"/>
        </w:rPr>
        <w:t xml:space="preserve"> Food contact material validation requirements and third-party testing protocols</w:t>
      </w:r>
    </w:p>
    <w:p w14:paraId="50CA8C9E" w14:textId="77777777" w:rsidR="006056D4" w:rsidRPr="00F173FA" w:rsidRDefault="006056D4" w:rsidP="0065003C">
      <w:pPr>
        <w:numPr>
          <w:ilvl w:val="0"/>
          <w:numId w:val="2"/>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Foreign Body Prevention:</w:t>
      </w:r>
      <w:r w:rsidRPr="00F173FA">
        <w:rPr>
          <w:rFonts w:eastAsia="Times New Roman" w:cs="Times New Roman"/>
          <w:b w:val="0"/>
          <w:color w:val="auto"/>
          <w:kern w:val="0"/>
          <w:lang w:eastAsia="en-IN"/>
          <w14:ligatures w14:val="none"/>
        </w:rPr>
        <w:t xml:space="preserve"> Metal detection, x-ray systems, and contamination prevention in packaging operations</w:t>
      </w:r>
    </w:p>
    <w:p w14:paraId="05815D66" w14:textId="77777777" w:rsidR="006056D4" w:rsidRPr="00F173FA" w:rsidRDefault="006056D4" w:rsidP="0065003C">
      <w:pPr>
        <w:numPr>
          <w:ilvl w:val="0"/>
          <w:numId w:val="2"/>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Sustainable Packaging Requirements:</w:t>
      </w:r>
      <w:r w:rsidRPr="00F173FA">
        <w:rPr>
          <w:rFonts w:eastAsia="Times New Roman" w:cs="Times New Roman"/>
          <w:b w:val="0"/>
          <w:color w:val="auto"/>
          <w:kern w:val="0"/>
          <w:lang w:eastAsia="en-IN"/>
          <w14:ligatures w14:val="none"/>
        </w:rPr>
        <w:t xml:space="preserve"> Environmental compliance and recyclability documentation for major retailers</w:t>
      </w:r>
    </w:p>
    <w:p w14:paraId="4EE8B6EB" w14:textId="77777777" w:rsidR="006056D4" w:rsidRPr="00F173FA" w:rsidRDefault="006056D4" w:rsidP="0065003C">
      <w:pPr>
        <w:numPr>
          <w:ilvl w:val="0"/>
          <w:numId w:val="2"/>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Multi-Customer Complexity:</w:t>
      </w:r>
      <w:r w:rsidRPr="00F173FA">
        <w:rPr>
          <w:rFonts w:eastAsia="Times New Roman" w:cs="Times New Roman"/>
          <w:b w:val="0"/>
          <w:color w:val="auto"/>
          <w:kern w:val="0"/>
          <w:lang w:eastAsia="en-IN"/>
          <w14:ligatures w14:val="none"/>
        </w:rPr>
        <w:t xml:space="preserve"> Managing different customer specifications across shared production lines</w:t>
      </w:r>
    </w:p>
    <w:p w14:paraId="50BE3D4C" w14:textId="04C9EE36" w:rsidR="006056D4" w:rsidRPr="00F173FA" w:rsidRDefault="001E1D33" w:rsidP="00125383">
      <w:pPr>
        <w:spacing w:after="0"/>
        <w:rPr>
          <w:lang w:eastAsia="en-IN"/>
        </w:rPr>
      </w:pPr>
      <w:r>
        <w:rPr>
          <w:rFonts w:eastAsia="Times New Roman" w:cs="Times New Roman"/>
          <w:bCs/>
          <w:color w:val="auto"/>
          <w:kern w:val="0"/>
          <w:lang w:eastAsia="en-IN"/>
          <w14:ligatures w14:val="none"/>
        </w:rPr>
        <w:pict w14:anchorId="79FD4841">
          <v:rect id="_x0000_i1035" style="width:451.3pt;height:1.2pt;mso-position-horizontal:absolute;mso-position-horizontal-relative:text;mso-position-vertical:absolute;mso-position-vertical-relative:text" o:hralign="center" o:hrstd="t" o:hrnoshade="t" o:hr="t" fillcolor="#1a6a43" stroked="f"/>
        </w:pict>
      </w:r>
      <w:r w:rsidR="006056D4" w:rsidRPr="00125383">
        <w:rPr>
          <w:rStyle w:val="Heading3Char"/>
        </w:rPr>
        <w:t>Cold Storage &amp; Logistics:</w:t>
      </w:r>
    </w:p>
    <w:p w14:paraId="2D4263FA" w14:textId="77777777" w:rsidR="006056D4" w:rsidRPr="00F173FA" w:rsidRDefault="006056D4" w:rsidP="0065003C">
      <w:pPr>
        <w:numPr>
          <w:ilvl w:val="0"/>
          <w:numId w:val="3"/>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Temperature Control Validation:</w:t>
      </w:r>
      <w:r w:rsidRPr="00F173FA">
        <w:rPr>
          <w:rFonts w:eastAsia="Times New Roman" w:cs="Times New Roman"/>
          <w:b w:val="0"/>
          <w:color w:val="auto"/>
          <w:kern w:val="0"/>
          <w:lang w:eastAsia="en-IN"/>
          <w14:ligatures w14:val="none"/>
        </w:rPr>
        <w:t xml:space="preserve"> Cold chain integrity throughout storage and distribution networks</w:t>
      </w:r>
    </w:p>
    <w:p w14:paraId="67023FB7" w14:textId="77777777" w:rsidR="006056D4" w:rsidRPr="00F173FA" w:rsidRDefault="006056D4" w:rsidP="0065003C">
      <w:pPr>
        <w:numPr>
          <w:ilvl w:val="0"/>
          <w:numId w:val="3"/>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Pest Management Programs:</w:t>
      </w:r>
      <w:r w:rsidRPr="00F173FA">
        <w:rPr>
          <w:rFonts w:eastAsia="Times New Roman" w:cs="Times New Roman"/>
          <w:b w:val="0"/>
          <w:color w:val="auto"/>
          <w:kern w:val="0"/>
          <w:lang w:eastAsia="en-IN"/>
          <w14:ligatures w14:val="none"/>
        </w:rPr>
        <w:t xml:space="preserve"> Integrated pest control in large warehouse environments</w:t>
      </w:r>
    </w:p>
    <w:p w14:paraId="5C533DC6" w14:textId="77777777" w:rsidR="006056D4" w:rsidRPr="00F173FA" w:rsidRDefault="006056D4" w:rsidP="0065003C">
      <w:pPr>
        <w:numPr>
          <w:ilvl w:val="0"/>
          <w:numId w:val="3"/>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Inventory Management Systems:</w:t>
      </w:r>
      <w:r w:rsidRPr="00F173FA">
        <w:rPr>
          <w:rFonts w:eastAsia="Times New Roman" w:cs="Times New Roman"/>
          <w:b w:val="0"/>
          <w:color w:val="auto"/>
          <w:kern w:val="0"/>
          <w:lang w:eastAsia="en-IN"/>
          <w14:ligatures w14:val="none"/>
        </w:rPr>
        <w:t xml:space="preserve"> FIFO compliance and stock rotation in high-volume operations</w:t>
      </w:r>
    </w:p>
    <w:p w14:paraId="0075BD29" w14:textId="77777777" w:rsidR="006056D4" w:rsidRPr="00F173FA" w:rsidRDefault="006056D4" w:rsidP="0065003C">
      <w:pPr>
        <w:numPr>
          <w:ilvl w:val="0"/>
          <w:numId w:val="3"/>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Transport &amp; Distribution:</w:t>
      </w:r>
      <w:r w:rsidRPr="00F173FA">
        <w:rPr>
          <w:rFonts w:eastAsia="Times New Roman" w:cs="Times New Roman"/>
          <w:b w:val="0"/>
          <w:color w:val="auto"/>
          <w:kern w:val="0"/>
          <w:lang w:eastAsia="en-IN"/>
          <w14:ligatures w14:val="none"/>
        </w:rPr>
        <w:t xml:space="preserve"> Vehicle hygiene, temperature monitoring, and delivery integrity</w:t>
      </w:r>
    </w:p>
    <w:p w14:paraId="3FE67468" w14:textId="71C57E98" w:rsidR="006056D4" w:rsidRPr="00F173FA" w:rsidRDefault="001E1D33" w:rsidP="00125383">
      <w:pPr>
        <w:spacing w:after="0"/>
        <w:rPr>
          <w:lang w:eastAsia="en-IN"/>
        </w:rPr>
      </w:pPr>
      <w:r>
        <w:rPr>
          <w:rFonts w:eastAsia="Times New Roman" w:cs="Times New Roman"/>
          <w:bCs/>
          <w:color w:val="auto"/>
          <w:kern w:val="0"/>
          <w:lang w:eastAsia="en-IN"/>
          <w14:ligatures w14:val="none"/>
        </w:rPr>
        <w:pict w14:anchorId="51C44630">
          <v:rect id="_x0000_i1036" style="width:451.3pt;height:1.2pt;mso-position-horizontal:absolute;mso-position-horizontal-relative:text;mso-position-vertical:absolute;mso-position-vertical-relative:text" o:hralign="center" o:hrstd="t" o:hrnoshade="t" o:hr="t" fillcolor="#1a6a43" stroked="f"/>
        </w:pict>
      </w:r>
      <w:r w:rsidR="006056D4" w:rsidRPr="00125383">
        <w:rPr>
          <w:rStyle w:val="Heading3Char"/>
        </w:rPr>
        <w:t>Contract Manufacturing &amp; Co-packing:</w:t>
      </w:r>
    </w:p>
    <w:p w14:paraId="070CA190" w14:textId="77777777" w:rsidR="006056D4" w:rsidRPr="00F173FA" w:rsidRDefault="006056D4" w:rsidP="0065003C">
      <w:pPr>
        <w:numPr>
          <w:ilvl w:val="0"/>
          <w:numId w:val="4"/>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Multi-Customer Standards:</w:t>
      </w:r>
      <w:r w:rsidRPr="00F173FA">
        <w:rPr>
          <w:rFonts w:eastAsia="Times New Roman" w:cs="Times New Roman"/>
          <w:b w:val="0"/>
          <w:color w:val="auto"/>
          <w:kern w:val="0"/>
          <w:lang w:eastAsia="en-IN"/>
          <w14:ligatures w14:val="none"/>
        </w:rPr>
        <w:t xml:space="preserve"> Managing BRC alongside customer-specific requirements (Walmart, Tesco, etc.)</w:t>
      </w:r>
    </w:p>
    <w:p w14:paraId="0A9EBFD9" w14:textId="77777777" w:rsidR="006056D4" w:rsidRPr="00F173FA" w:rsidRDefault="006056D4" w:rsidP="0065003C">
      <w:pPr>
        <w:numPr>
          <w:ilvl w:val="0"/>
          <w:numId w:val="4"/>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Recipe &amp; Formula Control:</w:t>
      </w:r>
      <w:r w:rsidRPr="00F173FA">
        <w:rPr>
          <w:rFonts w:eastAsia="Times New Roman" w:cs="Times New Roman"/>
          <w:b w:val="0"/>
          <w:color w:val="auto"/>
          <w:kern w:val="0"/>
          <w:lang w:eastAsia="en-IN"/>
          <w14:ligatures w14:val="none"/>
        </w:rPr>
        <w:t xml:space="preserve"> Preventing cross-contamination between customer products and specifications</w:t>
      </w:r>
    </w:p>
    <w:p w14:paraId="07329398" w14:textId="61C6D9D4" w:rsidR="006056D4" w:rsidRPr="00F173FA" w:rsidRDefault="00AE4246" w:rsidP="0065003C">
      <w:pPr>
        <w:numPr>
          <w:ilvl w:val="0"/>
          <w:numId w:val="4"/>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Labelling</w:t>
      </w:r>
      <w:r w:rsidR="006056D4" w:rsidRPr="00F173FA">
        <w:rPr>
          <w:rFonts w:eastAsia="Times New Roman" w:cs="Times New Roman"/>
          <w:bCs/>
          <w:color w:val="auto"/>
          <w:kern w:val="0"/>
          <w:lang w:eastAsia="en-IN"/>
          <w14:ligatures w14:val="none"/>
        </w:rPr>
        <w:t xml:space="preserve"> &amp; Coding Accuracy:</w:t>
      </w:r>
      <w:r w:rsidR="006056D4" w:rsidRPr="00F173FA">
        <w:rPr>
          <w:rFonts w:eastAsia="Times New Roman" w:cs="Times New Roman"/>
          <w:b w:val="0"/>
          <w:color w:val="auto"/>
          <w:kern w:val="0"/>
          <w:lang w:eastAsia="en-IN"/>
          <w14:ligatures w14:val="none"/>
        </w:rPr>
        <w:t xml:space="preserve"> Managing multiple customer </w:t>
      </w:r>
      <w:r w:rsidRPr="00F173FA">
        <w:rPr>
          <w:rFonts w:eastAsia="Times New Roman" w:cs="Times New Roman"/>
          <w:b w:val="0"/>
          <w:color w:val="auto"/>
          <w:kern w:val="0"/>
          <w:lang w:eastAsia="en-IN"/>
          <w14:ligatures w14:val="none"/>
        </w:rPr>
        <w:t>labelling</w:t>
      </w:r>
      <w:r w:rsidR="006056D4" w:rsidRPr="00F173FA">
        <w:rPr>
          <w:rFonts w:eastAsia="Times New Roman" w:cs="Times New Roman"/>
          <w:b w:val="0"/>
          <w:color w:val="auto"/>
          <w:kern w:val="0"/>
          <w:lang w:eastAsia="en-IN"/>
          <w14:ligatures w14:val="none"/>
        </w:rPr>
        <w:t xml:space="preserve"> requirements and regulatory compliance</w:t>
      </w:r>
    </w:p>
    <w:p w14:paraId="17877894" w14:textId="01F10145" w:rsidR="0065003C" w:rsidRPr="00AE4246" w:rsidRDefault="006056D4" w:rsidP="00AE4246">
      <w:pPr>
        <w:numPr>
          <w:ilvl w:val="0"/>
          <w:numId w:val="4"/>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Capacity Planning:</w:t>
      </w:r>
      <w:r w:rsidRPr="00F173FA">
        <w:rPr>
          <w:rFonts w:eastAsia="Times New Roman" w:cs="Times New Roman"/>
          <w:b w:val="0"/>
          <w:color w:val="auto"/>
          <w:kern w:val="0"/>
          <w:lang w:eastAsia="en-IN"/>
          <w14:ligatures w14:val="none"/>
        </w:rPr>
        <w:t xml:space="preserve"> Balancing BRC requirements with operational efficiency and customer demands</w:t>
      </w:r>
    </w:p>
    <w:p w14:paraId="65D63629" w14:textId="68EA8EEE" w:rsidR="006056D4" w:rsidRPr="00F173FA" w:rsidRDefault="001E1D33" w:rsidP="00125383">
      <w:pPr>
        <w:spacing w:after="0"/>
        <w:rPr>
          <w:lang w:eastAsia="en-IN"/>
        </w:rPr>
      </w:pPr>
      <w:r>
        <w:rPr>
          <w:rFonts w:eastAsia="Times New Roman" w:cs="Times New Roman"/>
          <w:bCs/>
          <w:color w:val="auto"/>
          <w:kern w:val="0"/>
          <w:lang w:eastAsia="en-IN"/>
          <w14:ligatures w14:val="none"/>
        </w:rPr>
        <w:pict w14:anchorId="40968148">
          <v:rect id="_x0000_i1037" style="width:451.3pt;height:1.2pt;mso-position-horizontal:absolute;mso-position-horizontal-relative:text;mso-position-vertical:absolute;mso-position-vertical-relative:text" o:hralign="center" o:hrstd="t" o:hrnoshade="t" o:hr="t" fillcolor="#1a6a43" stroked="f"/>
        </w:pict>
      </w:r>
      <w:r w:rsidR="006056D4" w:rsidRPr="00125383">
        <w:rPr>
          <w:rStyle w:val="Heading3Char"/>
        </w:rPr>
        <w:t>Agents &amp; Brokers:</w:t>
      </w:r>
    </w:p>
    <w:p w14:paraId="65E8B742" w14:textId="77777777" w:rsidR="006056D4" w:rsidRPr="00F173FA" w:rsidRDefault="006056D4" w:rsidP="0065003C">
      <w:pPr>
        <w:numPr>
          <w:ilvl w:val="0"/>
          <w:numId w:val="5"/>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Supply Chain Verification:</w:t>
      </w:r>
      <w:r w:rsidRPr="00F173FA">
        <w:rPr>
          <w:rFonts w:eastAsia="Times New Roman" w:cs="Times New Roman"/>
          <w:b w:val="0"/>
          <w:color w:val="auto"/>
          <w:kern w:val="0"/>
          <w:lang w:eastAsia="en-IN"/>
          <w14:ligatures w14:val="none"/>
        </w:rPr>
        <w:t xml:space="preserve"> Ensuring BRC compliance throughout global supplier networks</w:t>
      </w:r>
    </w:p>
    <w:p w14:paraId="2BCB3C30" w14:textId="77777777" w:rsidR="006056D4" w:rsidRPr="00F173FA" w:rsidRDefault="006056D4" w:rsidP="0065003C">
      <w:pPr>
        <w:numPr>
          <w:ilvl w:val="0"/>
          <w:numId w:val="5"/>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lastRenderedPageBreak/>
        <w:t>Due Diligence Systems:</w:t>
      </w:r>
      <w:r w:rsidRPr="00F173FA">
        <w:rPr>
          <w:rFonts w:eastAsia="Times New Roman" w:cs="Times New Roman"/>
          <w:b w:val="0"/>
          <w:color w:val="auto"/>
          <w:kern w:val="0"/>
          <w:lang w:eastAsia="en-IN"/>
          <w14:ligatures w14:val="none"/>
        </w:rPr>
        <w:t xml:space="preserve"> Risk assessment and supplier approval processes for international sources</w:t>
      </w:r>
    </w:p>
    <w:p w14:paraId="2ED0D5C8" w14:textId="77777777" w:rsidR="006056D4" w:rsidRPr="00F173FA" w:rsidRDefault="006056D4" w:rsidP="0065003C">
      <w:pPr>
        <w:numPr>
          <w:ilvl w:val="0"/>
          <w:numId w:val="5"/>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Crisis Management:</w:t>
      </w:r>
      <w:r w:rsidRPr="00F173FA">
        <w:rPr>
          <w:rFonts w:eastAsia="Times New Roman" w:cs="Times New Roman"/>
          <w:b w:val="0"/>
          <w:color w:val="auto"/>
          <w:kern w:val="0"/>
          <w:lang w:eastAsia="en-IN"/>
          <w14:ligatures w14:val="none"/>
        </w:rPr>
        <w:t xml:space="preserve"> Incident response and communication protocols for supply chain disruptions</w:t>
      </w:r>
    </w:p>
    <w:p w14:paraId="1CA6130E" w14:textId="77777777" w:rsidR="006056D4" w:rsidRPr="00F173FA" w:rsidRDefault="006056D4" w:rsidP="0065003C">
      <w:pPr>
        <w:numPr>
          <w:ilvl w:val="0"/>
          <w:numId w:val="5"/>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Customer Relationship Management:</w:t>
      </w:r>
      <w:r w:rsidRPr="00F173FA">
        <w:rPr>
          <w:rFonts w:eastAsia="Times New Roman" w:cs="Times New Roman"/>
          <w:b w:val="0"/>
          <w:color w:val="auto"/>
          <w:kern w:val="0"/>
          <w:lang w:eastAsia="en-IN"/>
          <w14:ligatures w14:val="none"/>
        </w:rPr>
        <w:t xml:space="preserve"> Maintaining retailer confidence while managing supplier performance</w:t>
      </w:r>
    </w:p>
    <w:p w14:paraId="69FFA3EE" w14:textId="77777777" w:rsidR="006056D4" w:rsidRPr="00F173FA" w:rsidRDefault="006056D4" w:rsidP="0065003C">
      <w:pPr>
        <w:pStyle w:val="greendot1"/>
        <w:spacing w:before="240"/>
      </w:pPr>
      <w:bookmarkStart w:id="3" w:name="_Toc212644658"/>
      <w:r w:rsidRPr="00F173FA">
        <w:t>The BRC Evolution — Why Traditional Approaches Fail</w:t>
      </w:r>
      <w:bookmarkEnd w:id="3"/>
    </w:p>
    <w:p w14:paraId="0F40CD49" w14:textId="1EB7B7A8" w:rsidR="006056D4" w:rsidRPr="00F173FA" w:rsidRDefault="001E1D33" w:rsidP="00125383">
      <w:pPr>
        <w:spacing w:after="0"/>
        <w:rPr>
          <w:lang w:eastAsia="en-IN"/>
        </w:rPr>
      </w:pPr>
      <w:r>
        <w:rPr>
          <w:rFonts w:eastAsia="Times New Roman" w:cs="Times New Roman"/>
          <w:bCs/>
          <w:color w:val="auto"/>
          <w:kern w:val="0"/>
          <w:lang w:eastAsia="en-IN"/>
          <w14:ligatures w14:val="none"/>
        </w:rPr>
        <w:pict w14:anchorId="16037BF9">
          <v:rect id="_x0000_i1038" style="width:451.3pt;height:1.2pt;mso-position-horizontal:absolute;mso-position-horizontal-relative:text;mso-position-vertical:absolute;mso-position-vertical-relative:text" o:hralign="center" o:hrstd="t" o:hrnoshade="t" o:hr="t" fillcolor="#1a6a43" stroked="f"/>
        </w:pict>
      </w:r>
      <w:r w:rsidR="006056D4" w:rsidRPr="00125383">
        <w:rPr>
          <w:rStyle w:val="Heading3Char"/>
        </w:rPr>
        <w:t>Historical Development &amp; Market Impact:</w:t>
      </w:r>
    </w:p>
    <w:p w14:paraId="44102B9B" w14:textId="77777777" w:rsidR="006056D4" w:rsidRPr="00F173FA" w:rsidRDefault="006056D4" w:rsidP="0065003C">
      <w:pPr>
        <w:numPr>
          <w:ilvl w:val="0"/>
          <w:numId w:val="6"/>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1996:</w:t>
      </w:r>
      <w:r w:rsidRPr="00F173FA">
        <w:rPr>
          <w:rFonts w:eastAsia="Times New Roman" w:cs="Times New Roman"/>
          <w:b w:val="0"/>
          <w:color w:val="auto"/>
          <w:kern w:val="0"/>
          <w:lang w:eastAsia="en-IN"/>
          <w14:ligatures w14:val="none"/>
        </w:rPr>
        <w:t xml:space="preserve"> BRC founded by British Retail Consortium to standardize supplier requirements</w:t>
      </w:r>
    </w:p>
    <w:p w14:paraId="3B65BB17" w14:textId="77777777" w:rsidR="006056D4" w:rsidRPr="00F173FA" w:rsidRDefault="006056D4" w:rsidP="0065003C">
      <w:pPr>
        <w:numPr>
          <w:ilvl w:val="0"/>
          <w:numId w:val="6"/>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2018:</w:t>
      </w:r>
      <w:r w:rsidRPr="00F173FA">
        <w:rPr>
          <w:rFonts w:eastAsia="Times New Roman" w:cs="Times New Roman"/>
          <w:b w:val="0"/>
          <w:color w:val="auto"/>
          <w:kern w:val="0"/>
          <w:lang w:eastAsia="en-IN"/>
          <w14:ligatures w14:val="none"/>
        </w:rPr>
        <w:t xml:space="preserve"> BRC becomes independent organization, expanding global reach exponentially</w:t>
      </w:r>
    </w:p>
    <w:p w14:paraId="48C73CC5" w14:textId="77777777" w:rsidR="006056D4" w:rsidRPr="00F173FA" w:rsidRDefault="006056D4" w:rsidP="0065003C">
      <w:pPr>
        <w:numPr>
          <w:ilvl w:val="0"/>
          <w:numId w:val="6"/>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2024:</w:t>
      </w:r>
      <w:r w:rsidRPr="00F173FA">
        <w:rPr>
          <w:rFonts w:eastAsia="Times New Roman" w:cs="Times New Roman"/>
          <w:b w:val="0"/>
          <w:color w:val="auto"/>
          <w:kern w:val="0"/>
          <w:lang w:eastAsia="en-IN"/>
          <w14:ligatures w14:val="none"/>
        </w:rPr>
        <w:t xml:space="preserve"> Version 9 introduces enhanced cyber security, environmental sustainability, and social compliance requirements</w:t>
      </w:r>
    </w:p>
    <w:p w14:paraId="1E731C1F" w14:textId="61CF8CA3" w:rsidR="006056D4" w:rsidRPr="00F173FA" w:rsidRDefault="001E1D33" w:rsidP="00125383">
      <w:pPr>
        <w:spacing w:after="0"/>
        <w:rPr>
          <w:lang w:eastAsia="en-IN"/>
        </w:rPr>
      </w:pPr>
      <w:r>
        <w:rPr>
          <w:rFonts w:eastAsia="Times New Roman" w:cs="Times New Roman"/>
          <w:bCs/>
          <w:color w:val="auto"/>
          <w:kern w:val="0"/>
          <w:lang w:eastAsia="en-IN"/>
          <w14:ligatures w14:val="none"/>
        </w:rPr>
        <w:pict w14:anchorId="090D645A">
          <v:rect id="_x0000_i1039" style="width:451.3pt;height:1.2pt;mso-position-horizontal:absolute;mso-position-horizontal-relative:text;mso-position-vertical:absolute;mso-position-vertical-relative:text" o:hralign="center" o:hrstd="t" o:hrnoshade="t" o:hr="t" fillcolor="#1a6a43" stroked="f"/>
        </w:pict>
      </w:r>
      <w:r w:rsidR="006056D4" w:rsidRPr="00125383">
        <w:rPr>
          <w:rStyle w:val="Heading3Char"/>
        </w:rPr>
        <w:t>Global Adoption Statistics:</w:t>
      </w:r>
    </w:p>
    <w:p w14:paraId="410AA0D6" w14:textId="77777777" w:rsidR="006056D4" w:rsidRPr="00F173FA" w:rsidRDefault="006056D4" w:rsidP="00AE4246">
      <w:pPr>
        <w:numPr>
          <w:ilvl w:val="0"/>
          <w:numId w:val="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29,000+ BRC certified sites across 130+ countries</w:t>
      </w:r>
    </w:p>
    <w:p w14:paraId="4FC907D6" w14:textId="77777777" w:rsidR="006056D4" w:rsidRPr="00F173FA" w:rsidRDefault="006056D4" w:rsidP="00AE4246">
      <w:pPr>
        <w:numPr>
          <w:ilvl w:val="0"/>
          <w:numId w:val="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£1.2 trillion in retail purchasing decisions influenced by BRC certification</w:t>
      </w:r>
    </w:p>
    <w:p w14:paraId="6E3E6B44" w14:textId="77777777" w:rsidR="006056D4" w:rsidRPr="00F173FA" w:rsidRDefault="006056D4" w:rsidP="00AE4246">
      <w:pPr>
        <w:numPr>
          <w:ilvl w:val="0"/>
          <w:numId w:val="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85% of top 50 global retailers mandate BRC or equivalent certification</w:t>
      </w:r>
    </w:p>
    <w:p w14:paraId="6BA5F754" w14:textId="77777777" w:rsidR="006056D4" w:rsidRPr="00F173FA" w:rsidRDefault="006056D4" w:rsidP="00AE4246">
      <w:pPr>
        <w:numPr>
          <w:ilvl w:val="0"/>
          <w:numId w:val="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Average 25-40% price premium for BRC Grade AA suppliers</w:t>
      </w:r>
    </w:p>
    <w:p w14:paraId="590E3372" w14:textId="5D335FE2" w:rsidR="006056D4" w:rsidRPr="00F173FA" w:rsidRDefault="001E1D33" w:rsidP="00125383">
      <w:pPr>
        <w:spacing w:after="0"/>
        <w:rPr>
          <w:lang w:eastAsia="en-IN"/>
        </w:rPr>
      </w:pPr>
      <w:r>
        <w:rPr>
          <w:rFonts w:eastAsia="Times New Roman" w:cs="Times New Roman"/>
          <w:bCs/>
          <w:color w:val="auto"/>
          <w:kern w:val="0"/>
          <w:lang w:eastAsia="en-IN"/>
          <w14:ligatures w14:val="none"/>
        </w:rPr>
        <w:pict w14:anchorId="79340F14">
          <v:rect id="_x0000_i1040" style="width:451.3pt;height:1.2pt;mso-position-horizontal:absolute;mso-position-horizontal-relative:text;mso-position-vertical:absolute;mso-position-vertical-relative:text" o:hralign="center" o:hrstd="t" o:hrnoshade="t" o:hr="t" fillcolor="#1a6a43" stroked="f"/>
        </w:pict>
      </w:r>
      <w:r w:rsidR="006056D4" w:rsidRPr="00125383">
        <w:rPr>
          <w:rStyle w:val="Heading3Char"/>
        </w:rPr>
        <w:t>Current Market Reality:</w:t>
      </w:r>
    </w:p>
    <w:p w14:paraId="10D885D7" w14:textId="77777777" w:rsidR="006056D4" w:rsidRPr="00F173FA" w:rsidRDefault="006056D4" w:rsidP="0065003C">
      <w:pPr>
        <w:numPr>
          <w:ilvl w:val="0"/>
          <w:numId w:val="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First-time audit pass rate: Only 27% achieve Grade A or higher</w:t>
      </w:r>
    </w:p>
    <w:p w14:paraId="5D935262" w14:textId="77777777" w:rsidR="006056D4" w:rsidRPr="00F173FA" w:rsidRDefault="006056D4" w:rsidP="00AE4246">
      <w:pPr>
        <w:numPr>
          <w:ilvl w:val="0"/>
          <w:numId w:val="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Re-audit requirements: 73% of companies require multiple audit attempts</w:t>
      </w:r>
    </w:p>
    <w:p w14:paraId="77CC6C2A" w14:textId="77777777" w:rsidR="006056D4" w:rsidRPr="00F173FA" w:rsidRDefault="006056D4" w:rsidP="00AE4246">
      <w:pPr>
        <w:numPr>
          <w:ilvl w:val="0"/>
          <w:numId w:val="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Average certification timeline: 18-24 months without systematic approach</w:t>
      </w:r>
    </w:p>
    <w:p w14:paraId="785E7D0B" w14:textId="5039A294" w:rsidR="006370D7" w:rsidRDefault="006056D4" w:rsidP="00AE4246">
      <w:pPr>
        <w:numPr>
          <w:ilvl w:val="0"/>
          <w:numId w:val="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Compliance costs: 2-4% of annual revenue for ongoing maintenance</w:t>
      </w:r>
    </w:p>
    <w:p w14:paraId="1D61E923" w14:textId="514D54CA" w:rsidR="006056D4" w:rsidRPr="00F173FA" w:rsidRDefault="006370D7" w:rsidP="006370D7">
      <w:pPr>
        <w:rPr>
          <w:rFonts w:eastAsia="Times New Roman" w:cs="Times New Roman"/>
          <w:b w:val="0"/>
          <w:color w:val="auto"/>
          <w:kern w:val="0"/>
          <w:lang w:eastAsia="en-IN"/>
          <w14:ligatures w14:val="none"/>
        </w:rPr>
      </w:pPr>
      <w:r>
        <w:rPr>
          <w:rFonts w:eastAsia="Times New Roman" w:cs="Times New Roman"/>
          <w:b w:val="0"/>
          <w:color w:val="auto"/>
          <w:kern w:val="0"/>
          <w:lang w:eastAsia="en-IN"/>
          <w14:ligatures w14:val="none"/>
        </w:rPr>
        <w:br w:type="page"/>
      </w:r>
    </w:p>
    <w:p w14:paraId="20DD87CC" w14:textId="77777777" w:rsidR="006056D4" w:rsidRPr="00F173FA" w:rsidRDefault="006056D4" w:rsidP="0065003C">
      <w:pPr>
        <w:pStyle w:val="greendot1"/>
        <w:spacing w:before="240"/>
      </w:pPr>
      <w:bookmarkStart w:id="4" w:name="_Toc212644659"/>
      <w:r w:rsidRPr="00F173FA">
        <w:lastRenderedPageBreak/>
        <w:t>The Retailer Mandate Reality — Market Access Requirements</w:t>
      </w:r>
      <w:bookmarkEnd w:id="4"/>
    </w:p>
    <w:p w14:paraId="6DAF6497" w14:textId="77777777" w:rsidR="006056D4" w:rsidRPr="00F173FA" w:rsidRDefault="006056D4" w:rsidP="00AE4246">
      <w:pPr>
        <w:spacing w:before="24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Major Retailer BRC Requirements:</w:t>
      </w:r>
    </w:p>
    <w:tbl>
      <w:tblPr>
        <w:tblStyle w:val="GridTable1Light-Accent3"/>
        <w:tblW w:w="9248" w:type="dxa"/>
        <w:tblLook w:val="04A0" w:firstRow="1" w:lastRow="0" w:firstColumn="1" w:lastColumn="0" w:noHBand="0" w:noVBand="1"/>
      </w:tblPr>
      <w:tblGrid>
        <w:gridCol w:w="1679"/>
        <w:gridCol w:w="2113"/>
        <w:gridCol w:w="1519"/>
        <w:gridCol w:w="2384"/>
        <w:gridCol w:w="1553"/>
      </w:tblGrid>
      <w:tr w:rsidR="006056D4" w:rsidRPr="00F173FA" w14:paraId="1031C19A" w14:textId="77777777" w:rsidTr="00AE4246">
        <w:trPr>
          <w:cnfStyle w:val="100000000000" w:firstRow="1" w:lastRow="0" w:firstColumn="0" w:lastColumn="0" w:oddVBand="0" w:evenVBand="0" w:oddHBand="0" w:evenHBand="0" w:firstRowFirstColumn="0" w:firstRowLastColumn="0" w:lastRowFirstColumn="0" w:lastRowLastColumn="0"/>
          <w:trHeight w:val="935"/>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1A6A43"/>
              <w:left w:val="single" w:sz="4" w:space="0" w:color="1A6A43"/>
              <w:bottom w:val="single" w:sz="24" w:space="0" w:color="1A6A43"/>
              <w:right w:val="single" w:sz="4" w:space="0" w:color="1A6A43"/>
            </w:tcBorders>
            <w:vAlign w:val="center"/>
            <w:hideMark/>
          </w:tcPr>
          <w:p w14:paraId="7CB2D9A1" w14:textId="77777777" w:rsidR="006056D4" w:rsidRPr="00AE4246" w:rsidRDefault="006056D4" w:rsidP="0065003C">
            <w:pPr>
              <w:jc w:val="center"/>
              <w:rPr>
                <w:rFonts w:eastAsia="Times New Roman" w:cs="Times New Roman"/>
                <w:b/>
                <w:bCs w:val="0"/>
                <w:color w:val="auto"/>
                <w:kern w:val="0"/>
                <w:lang w:eastAsia="en-IN"/>
                <w14:ligatures w14:val="none"/>
              </w:rPr>
            </w:pPr>
            <w:r w:rsidRPr="00AE4246">
              <w:rPr>
                <w:rFonts w:eastAsia="Times New Roman" w:cs="Times New Roman"/>
                <w:b/>
                <w:bCs w:val="0"/>
                <w:color w:val="auto"/>
                <w:kern w:val="0"/>
                <w:lang w:eastAsia="en-IN"/>
                <w14:ligatures w14:val="none"/>
              </w:rPr>
              <w:t>Retailer</w:t>
            </w:r>
          </w:p>
        </w:tc>
        <w:tc>
          <w:tcPr>
            <w:tcW w:w="0" w:type="auto"/>
            <w:tcBorders>
              <w:top w:val="single" w:sz="4" w:space="0" w:color="1A6A43"/>
              <w:left w:val="single" w:sz="4" w:space="0" w:color="1A6A43"/>
              <w:bottom w:val="single" w:sz="24" w:space="0" w:color="1A6A43"/>
              <w:right w:val="single" w:sz="4" w:space="0" w:color="1A6A43"/>
            </w:tcBorders>
            <w:vAlign w:val="center"/>
            <w:hideMark/>
          </w:tcPr>
          <w:p w14:paraId="74540187" w14:textId="77777777" w:rsidR="006056D4" w:rsidRPr="00AE4246" w:rsidRDefault="006056D4"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AE4246">
              <w:rPr>
                <w:rFonts w:eastAsia="Times New Roman" w:cs="Times New Roman"/>
                <w:b/>
                <w:bCs w:val="0"/>
                <w:color w:val="auto"/>
                <w:kern w:val="0"/>
                <w:lang w:eastAsia="en-IN"/>
                <w14:ligatures w14:val="none"/>
              </w:rPr>
              <w:t>BRC Grade Requirement</w:t>
            </w:r>
          </w:p>
        </w:tc>
        <w:tc>
          <w:tcPr>
            <w:tcW w:w="0" w:type="auto"/>
            <w:tcBorders>
              <w:top w:val="single" w:sz="4" w:space="0" w:color="1A6A43"/>
              <w:left w:val="single" w:sz="4" w:space="0" w:color="1A6A43"/>
              <w:bottom w:val="single" w:sz="24" w:space="0" w:color="1A6A43"/>
              <w:right w:val="single" w:sz="4" w:space="0" w:color="1A6A43"/>
            </w:tcBorders>
            <w:vAlign w:val="center"/>
            <w:hideMark/>
          </w:tcPr>
          <w:p w14:paraId="55CB849D" w14:textId="77777777" w:rsidR="006056D4" w:rsidRPr="00AE4246" w:rsidRDefault="006056D4"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AE4246">
              <w:rPr>
                <w:rFonts w:eastAsia="Times New Roman" w:cs="Times New Roman"/>
                <w:b/>
                <w:bCs w:val="0"/>
                <w:color w:val="auto"/>
                <w:kern w:val="0"/>
                <w:lang w:eastAsia="en-IN"/>
                <w14:ligatures w14:val="none"/>
              </w:rPr>
              <w:t>Scope Coverage</w:t>
            </w:r>
          </w:p>
        </w:tc>
        <w:tc>
          <w:tcPr>
            <w:tcW w:w="0" w:type="auto"/>
            <w:tcBorders>
              <w:top w:val="single" w:sz="4" w:space="0" w:color="1A6A43"/>
              <w:left w:val="single" w:sz="4" w:space="0" w:color="1A6A43"/>
              <w:bottom w:val="single" w:sz="24" w:space="0" w:color="1A6A43"/>
              <w:right w:val="single" w:sz="4" w:space="0" w:color="1A6A43"/>
            </w:tcBorders>
            <w:vAlign w:val="center"/>
            <w:hideMark/>
          </w:tcPr>
          <w:p w14:paraId="7BAB5C83" w14:textId="77777777" w:rsidR="006056D4" w:rsidRPr="00AE4246" w:rsidRDefault="006056D4"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AE4246">
              <w:rPr>
                <w:rFonts w:eastAsia="Times New Roman" w:cs="Times New Roman"/>
                <w:b/>
                <w:bCs w:val="0"/>
                <w:color w:val="auto"/>
                <w:kern w:val="0"/>
                <w:lang w:eastAsia="en-IN"/>
                <w14:ligatures w14:val="none"/>
              </w:rPr>
              <w:t>Additional Requirements</w:t>
            </w:r>
          </w:p>
        </w:tc>
        <w:tc>
          <w:tcPr>
            <w:tcW w:w="0" w:type="auto"/>
            <w:tcBorders>
              <w:top w:val="single" w:sz="4" w:space="0" w:color="1A6A43"/>
              <w:left w:val="single" w:sz="4" w:space="0" w:color="1A6A43"/>
              <w:bottom w:val="single" w:sz="24" w:space="0" w:color="1A6A43"/>
              <w:right w:val="single" w:sz="4" w:space="0" w:color="1A6A43"/>
            </w:tcBorders>
            <w:vAlign w:val="center"/>
            <w:hideMark/>
          </w:tcPr>
          <w:p w14:paraId="780919DA" w14:textId="77777777" w:rsidR="006056D4" w:rsidRPr="00AE4246" w:rsidRDefault="006056D4"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AE4246">
              <w:rPr>
                <w:rFonts w:eastAsia="Times New Roman" w:cs="Times New Roman"/>
                <w:b/>
                <w:bCs w:val="0"/>
                <w:color w:val="auto"/>
                <w:kern w:val="0"/>
                <w:lang w:eastAsia="en-IN"/>
                <w14:ligatures w14:val="none"/>
              </w:rPr>
              <w:t>Market Value Impact</w:t>
            </w:r>
          </w:p>
        </w:tc>
      </w:tr>
      <w:tr w:rsidR="006056D4" w:rsidRPr="00F173FA" w14:paraId="63B1F795" w14:textId="77777777" w:rsidTr="00AE4246">
        <w:trPr>
          <w:trHeight w:val="863"/>
        </w:trPr>
        <w:tc>
          <w:tcPr>
            <w:cnfStyle w:val="001000000000" w:firstRow="0" w:lastRow="0" w:firstColumn="1" w:lastColumn="0" w:oddVBand="0" w:evenVBand="0" w:oddHBand="0" w:evenHBand="0" w:firstRowFirstColumn="0" w:firstRowLastColumn="0" w:lastRowFirstColumn="0" w:lastRowLastColumn="0"/>
            <w:tcW w:w="0" w:type="auto"/>
            <w:tcBorders>
              <w:top w:val="single" w:sz="24" w:space="0" w:color="1A6A43"/>
              <w:left w:val="single" w:sz="4" w:space="0" w:color="1A6A43"/>
              <w:bottom w:val="single" w:sz="4" w:space="0" w:color="1A6A43"/>
              <w:right w:val="single" w:sz="4" w:space="0" w:color="1A6A43"/>
            </w:tcBorders>
            <w:vAlign w:val="center"/>
            <w:hideMark/>
          </w:tcPr>
          <w:p w14:paraId="5FDCD8BB" w14:textId="77777777" w:rsidR="006056D4" w:rsidRPr="00F173FA" w:rsidRDefault="006056D4" w:rsidP="0065003C">
            <w:pPr>
              <w:rPr>
                <w:rFonts w:eastAsia="Times New Roman" w:cs="Times New Roman"/>
                <w:b/>
                <w:color w:val="auto"/>
                <w:kern w:val="0"/>
                <w:sz w:val="22"/>
                <w:szCs w:val="22"/>
                <w:lang w:eastAsia="en-IN"/>
                <w14:ligatures w14:val="none"/>
              </w:rPr>
            </w:pPr>
            <w:r w:rsidRPr="00F173FA">
              <w:rPr>
                <w:rFonts w:eastAsia="Times New Roman" w:cs="Times New Roman"/>
                <w:color w:val="auto"/>
                <w:kern w:val="0"/>
                <w:sz w:val="22"/>
                <w:szCs w:val="22"/>
                <w:lang w:eastAsia="en-IN"/>
                <w14:ligatures w14:val="none"/>
              </w:rPr>
              <w:t>Tesco</w:t>
            </w:r>
          </w:p>
        </w:tc>
        <w:tc>
          <w:tcPr>
            <w:tcW w:w="0" w:type="auto"/>
            <w:tcBorders>
              <w:top w:val="single" w:sz="24" w:space="0" w:color="1A6A43"/>
              <w:left w:val="single" w:sz="4" w:space="0" w:color="1A6A43"/>
              <w:bottom w:val="single" w:sz="4" w:space="0" w:color="1A6A43"/>
              <w:right w:val="single" w:sz="4" w:space="0" w:color="1A6A43"/>
            </w:tcBorders>
            <w:vAlign w:val="center"/>
            <w:hideMark/>
          </w:tcPr>
          <w:p w14:paraId="36736915"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Grade A minimum, AA preferred</w:t>
            </w:r>
          </w:p>
        </w:tc>
        <w:tc>
          <w:tcPr>
            <w:tcW w:w="0" w:type="auto"/>
            <w:tcBorders>
              <w:top w:val="single" w:sz="24" w:space="0" w:color="1A6A43"/>
              <w:left w:val="single" w:sz="4" w:space="0" w:color="1A6A43"/>
              <w:bottom w:val="single" w:sz="4" w:space="0" w:color="1A6A43"/>
              <w:right w:val="single" w:sz="4" w:space="0" w:color="1A6A43"/>
            </w:tcBorders>
            <w:vAlign w:val="center"/>
            <w:hideMark/>
          </w:tcPr>
          <w:p w14:paraId="04931ABB"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Food, Packaging</w:t>
            </w:r>
          </w:p>
        </w:tc>
        <w:tc>
          <w:tcPr>
            <w:tcW w:w="0" w:type="auto"/>
            <w:tcBorders>
              <w:top w:val="single" w:sz="24" w:space="0" w:color="1A6A43"/>
              <w:left w:val="single" w:sz="4" w:space="0" w:color="1A6A43"/>
              <w:bottom w:val="single" w:sz="4" w:space="0" w:color="1A6A43"/>
              <w:right w:val="single" w:sz="4" w:space="0" w:color="1A6A43"/>
            </w:tcBorders>
            <w:vAlign w:val="center"/>
            <w:hideMark/>
          </w:tcPr>
          <w:p w14:paraId="1A753215"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Supplier portal compliance, sustainability metrics</w:t>
            </w:r>
          </w:p>
        </w:tc>
        <w:tc>
          <w:tcPr>
            <w:tcW w:w="0" w:type="auto"/>
            <w:tcBorders>
              <w:top w:val="single" w:sz="24" w:space="0" w:color="1A6A43"/>
              <w:left w:val="single" w:sz="4" w:space="0" w:color="1A6A43"/>
              <w:bottom w:val="single" w:sz="4" w:space="0" w:color="1A6A43"/>
              <w:right w:val="single" w:sz="4" w:space="0" w:color="1A6A43"/>
            </w:tcBorders>
            <w:vAlign w:val="center"/>
            <w:hideMark/>
          </w:tcPr>
          <w:p w14:paraId="1D0F014F"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£54B annual purchasing</w:t>
            </w:r>
          </w:p>
        </w:tc>
      </w:tr>
      <w:tr w:rsidR="006056D4" w:rsidRPr="00F173FA" w14:paraId="35288D8B" w14:textId="77777777" w:rsidTr="00AE4246">
        <w:trPr>
          <w:trHeight w:val="845"/>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1A6A43"/>
              <w:left w:val="single" w:sz="4" w:space="0" w:color="1A6A43"/>
              <w:bottom w:val="single" w:sz="4" w:space="0" w:color="1A6A43"/>
              <w:right w:val="single" w:sz="4" w:space="0" w:color="1A6A43"/>
            </w:tcBorders>
            <w:vAlign w:val="center"/>
            <w:hideMark/>
          </w:tcPr>
          <w:p w14:paraId="3D73FEB3" w14:textId="77777777" w:rsidR="006056D4" w:rsidRPr="00F173FA" w:rsidRDefault="006056D4" w:rsidP="0065003C">
            <w:pPr>
              <w:rPr>
                <w:rFonts w:eastAsia="Times New Roman" w:cs="Times New Roman"/>
                <w:b/>
                <w:color w:val="auto"/>
                <w:kern w:val="0"/>
                <w:sz w:val="22"/>
                <w:szCs w:val="22"/>
                <w:lang w:eastAsia="en-IN"/>
                <w14:ligatures w14:val="none"/>
              </w:rPr>
            </w:pPr>
            <w:r w:rsidRPr="00F173FA">
              <w:rPr>
                <w:rFonts w:eastAsia="Times New Roman" w:cs="Times New Roman"/>
                <w:color w:val="auto"/>
                <w:kern w:val="0"/>
                <w:sz w:val="22"/>
                <w:szCs w:val="22"/>
                <w:lang w:eastAsia="en-IN"/>
                <w14:ligatures w14:val="none"/>
              </w:rPr>
              <w:t>Sainsbury's</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25FEDE43"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Grade A required, AA for preferred status</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3DA183E3"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All relevant scopes</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784D633E"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Ethical trading, carbon footprint reporting</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4BE5422D"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£29B annual purchasing</w:t>
            </w:r>
          </w:p>
        </w:tc>
      </w:tr>
      <w:tr w:rsidR="006056D4" w:rsidRPr="00F173FA" w14:paraId="3AC62C90" w14:textId="77777777" w:rsidTr="00AE4246">
        <w:trPr>
          <w:trHeight w:val="863"/>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1A6A43"/>
              <w:left w:val="single" w:sz="4" w:space="0" w:color="1A6A43"/>
              <w:bottom w:val="single" w:sz="4" w:space="0" w:color="1A6A43"/>
              <w:right w:val="single" w:sz="4" w:space="0" w:color="1A6A43"/>
            </w:tcBorders>
            <w:vAlign w:val="center"/>
            <w:hideMark/>
          </w:tcPr>
          <w:p w14:paraId="6FCAD520" w14:textId="77777777" w:rsidR="006056D4" w:rsidRPr="00F173FA" w:rsidRDefault="006056D4" w:rsidP="0065003C">
            <w:pPr>
              <w:rPr>
                <w:rFonts w:eastAsia="Times New Roman" w:cs="Times New Roman"/>
                <w:b/>
                <w:color w:val="auto"/>
                <w:kern w:val="0"/>
                <w:sz w:val="22"/>
                <w:szCs w:val="22"/>
                <w:lang w:eastAsia="en-IN"/>
                <w14:ligatures w14:val="none"/>
              </w:rPr>
            </w:pPr>
            <w:r w:rsidRPr="00F173FA">
              <w:rPr>
                <w:rFonts w:eastAsia="Times New Roman" w:cs="Times New Roman"/>
                <w:color w:val="auto"/>
                <w:kern w:val="0"/>
                <w:sz w:val="22"/>
                <w:szCs w:val="22"/>
                <w:lang w:eastAsia="en-IN"/>
                <w14:ligatures w14:val="none"/>
              </w:rPr>
              <w:t>Walmart/ASDA</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535F1F57"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BRC + Walmart standards</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03422A0C"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Food, Packaging, Storage</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1C53AEE1"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Additional Walmart audit requirements</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5168C123"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£420B global purchasing</w:t>
            </w:r>
          </w:p>
        </w:tc>
      </w:tr>
      <w:tr w:rsidR="006056D4" w:rsidRPr="00F173FA" w14:paraId="3DBD9094" w14:textId="77777777" w:rsidTr="00AE4246">
        <w:trPr>
          <w:trHeight w:val="845"/>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1A6A43"/>
              <w:left w:val="single" w:sz="4" w:space="0" w:color="1A6A43"/>
              <w:bottom w:val="single" w:sz="4" w:space="0" w:color="1A6A43"/>
              <w:right w:val="single" w:sz="4" w:space="0" w:color="1A6A43"/>
            </w:tcBorders>
            <w:vAlign w:val="center"/>
            <w:hideMark/>
          </w:tcPr>
          <w:p w14:paraId="5FA869C6" w14:textId="77777777" w:rsidR="006056D4" w:rsidRPr="00F173FA" w:rsidRDefault="006056D4" w:rsidP="0065003C">
            <w:pPr>
              <w:rPr>
                <w:rFonts w:eastAsia="Times New Roman" w:cs="Times New Roman"/>
                <w:b/>
                <w:color w:val="auto"/>
                <w:kern w:val="0"/>
                <w:sz w:val="22"/>
                <w:szCs w:val="22"/>
                <w:lang w:eastAsia="en-IN"/>
                <w14:ligatures w14:val="none"/>
              </w:rPr>
            </w:pPr>
            <w:r w:rsidRPr="00F173FA">
              <w:rPr>
                <w:rFonts w:eastAsia="Times New Roman" w:cs="Times New Roman"/>
                <w:color w:val="auto"/>
                <w:kern w:val="0"/>
                <w:sz w:val="22"/>
                <w:szCs w:val="22"/>
                <w:lang w:eastAsia="en-IN"/>
                <w14:ligatures w14:val="none"/>
              </w:rPr>
              <w:t>Marks &amp; Spencer</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5AEECC7C"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Grade AA mandatory</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16279F0B"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Food, Packaging</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090D355A"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M&amp;S Plan A sustainability requirements</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5AC474B1"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£10.8B annual purchasing</w:t>
            </w:r>
          </w:p>
        </w:tc>
      </w:tr>
      <w:tr w:rsidR="006056D4" w:rsidRPr="00F173FA" w14:paraId="54DAC966" w14:textId="77777777" w:rsidTr="00AE4246">
        <w:trPr>
          <w:trHeight w:val="964"/>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1A6A43"/>
              <w:left w:val="single" w:sz="4" w:space="0" w:color="1A6A43"/>
              <w:bottom w:val="single" w:sz="4" w:space="0" w:color="1A6A43"/>
              <w:right w:val="single" w:sz="4" w:space="0" w:color="1A6A43"/>
            </w:tcBorders>
            <w:vAlign w:val="center"/>
            <w:hideMark/>
          </w:tcPr>
          <w:p w14:paraId="2C605549" w14:textId="77777777" w:rsidR="006056D4" w:rsidRPr="00F173FA" w:rsidRDefault="006056D4" w:rsidP="0065003C">
            <w:pPr>
              <w:rPr>
                <w:rFonts w:eastAsia="Times New Roman" w:cs="Times New Roman"/>
                <w:b/>
                <w:color w:val="auto"/>
                <w:kern w:val="0"/>
                <w:sz w:val="22"/>
                <w:szCs w:val="22"/>
                <w:lang w:eastAsia="en-IN"/>
                <w14:ligatures w14:val="none"/>
              </w:rPr>
            </w:pPr>
            <w:r w:rsidRPr="00F173FA">
              <w:rPr>
                <w:rFonts w:eastAsia="Times New Roman" w:cs="Times New Roman"/>
                <w:color w:val="auto"/>
                <w:kern w:val="0"/>
                <w:sz w:val="22"/>
                <w:szCs w:val="22"/>
                <w:lang w:eastAsia="en-IN"/>
                <w14:ligatures w14:val="none"/>
              </w:rPr>
              <w:t>Carrefour</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06B48AFE"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Grade A minimum</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5744F1F6"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Food, Packaging, Agents</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0B035358"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French regulatory compliance overlay</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19A11CCE"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€70B annual purchasing</w:t>
            </w:r>
          </w:p>
        </w:tc>
      </w:tr>
      <w:tr w:rsidR="006056D4" w:rsidRPr="00F173FA" w14:paraId="775FB4EA" w14:textId="77777777" w:rsidTr="00AE4246">
        <w:trPr>
          <w:trHeight w:val="793"/>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1A6A43"/>
              <w:left w:val="single" w:sz="4" w:space="0" w:color="1A6A43"/>
            </w:tcBorders>
            <w:vAlign w:val="center"/>
            <w:hideMark/>
          </w:tcPr>
          <w:p w14:paraId="686D4198" w14:textId="77777777" w:rsidR="006056D4" w:rsidRPr="00F173FA" w:rsidRDefault="006056D4" w:rsidP="0065003C">
            <w:pPr>
              <w:rPr>
                <w:rFonts w:eastAsia="Times New Roman" w:cs="Times New Roman"/>
                <w:b/>
                <w:color w:val="auto"/>
                <w:kern w:val="0"/>
                <w:sz w:val="22"/>
                <w:szCs w:val="22"/>
                <w:lang w:eastAsia="en-IN"/>
                <w14:ligatures w14:val="none"/>
              </w:rPr>
            </w:pPr>
            <w:r w:rsidRPr="00F173FA">
              <w:rPr>
                <w:rFonts w:eastAsia="Times New Roman" w:cs="Times New Roman"/>
                <w:color w:val="auto"/>
                <w:kern w:val="0"/>
                <w:sz w:val="22"/>
                <w:szCs w:val="22"/>
                <w:lang w:eastAsia="en-IN"/>
                <w14:ligatures w14:val="none"/>
              </w:rPr>
              <w:t>Metro AG</w:t>
            </w:r>
          </w:p>
        </w:tc>
        <w:tc>
          <w:tcPr>
            <w:tcW w:w="0" w:type="auto"/>
            <w:tcBorders>
              <w:top w:val="single" w:sz="4" w:space="0" w:color="1A6A43"/>
              <w:right w:val="single" w:sz="4" w:space="0" w:color="1A6A43"/>
            </w:tcBorders>
            <w:vAlign w:val="center"/>
            <w:hideMark/>
          </w:tcPr>
          <w:p w14:paraId="427A4181"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BRC or IFS required</w:t>
            </w:r>
          </w:p>
        </w:tc>
        <w:tc>
          <w:tcPr>
            <w:tcW w:w="0" w:type="auto"/>
            <w:tcBorders>
              <w:top w:val="single" w:sz="4" w:space="0" w:color="1A6A43"/>
              <w:left w:val="single" w:sz="4" w:space="0" w:color="1A6A43"/>
              <w:right w:val="single" w:sz="4" w:space="0" w:color="1A6A43"/>
            </w:tcBorders>
            <w:vAlign w:val="center"/>
            <w:hideMark/>
          </w:tcPr>
          <w:p w14:paraId="672FD12C"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Food, Packaging</w:t>
            </w:r>
          </w:p>
        </w:tc>
        <w:tc>
          <w:tcPr>
            <w:tcW w:w="0" w:type="auto"/>
            <w:tcBorders>
              <w:top w:val="single" w:sz="4" w:space="0" w:color="1A6A43"/>
              <w:left w:val="single" w:sz="4" w:space="0" w:color="1A6A43"/>
              <w:right w:val="single" w:sz="4" w:space="0" w:color="1A6A43"/>
            </w:tcBorders>
            <w:vAlign w:val="center"/>
            <w:hideMark/>
          </w:tcPr>
          <w:p w14:paraId="3078609F"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German market specific requirements</w:t>
            </w:r>
          </w:p>
        </w:tc>
        <w:tc>
          <w:tcPr>
            <w:tcW w:w="0" w:type="auto"/>
            <w:tcBorders>
              <w:top w:val="single" w:sz="4" w:space="0" w:color="1A6A43"/>
              <w:left w:val="single" w:sz="4" w:space="0" w:color="1A6A43"/>
              <w:right w:val="single" w:sz="4" w:space="0" w:color="1A6A43"/>
            </w:tcBorders>
            <w:vAlign w:val="center"/>
            <w:hideMark/>
          </w:tcPr>
          <w:p w14:paraId="151F9339"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€25B annual purchasing</w:t>
            </w:r>
          </w:p>
        </w:tc>
      </w:tr>
      <w:tr w:rsidR="006056D4" w:rsidRPr="00F173FA" w14:paraId="46D3DA24" w14:textId="77777777" w:rsidTr="00AE4246">
        <w:trPr>
          <w:trHeight w:val="89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1A6A43"/>
              <w:left w:val="single" w:sz="4" w:space="0" w:color="1A6A43"/>
              <w:bottom w:val="single" w:sz="4" w:space="0" w:color="1A6A43"/>
              <w:right w:val="single" w:sz="4" w:space="0" w:color="1A6A43"/>
            </w:tcBorders>
            <w:vAlign w:val="center"/>
            <w:hideMark/>
          </w:tcPr>
          <w:p w14:paraId="2DAC7297" w14:textId="77777777" w:rsidR="006056D4" w:rsidRPr="00F173FA" w:rsidRDefault="006056D4" w:rsidP="0065003C">
            <w:pPr>
              <w:rPr>
                <w:rFonts w:eastAsia="Times New Roman" w:cs="Times New Roman"/>
                <w:b/>
                <w:color w:val="auto"/>
                <w:kern w:val="0"/>
                <w:sz w:val="22"/>
                <w:szCs w:val="22"/>
                <w:lang w:eastAsia="en-IN"/>
                <w14:ligatures w14:val="none"/>
              </w:rPr>
            </w:pPr>
            <w:proofErr w:type="spellStart"/>
            <w:r w:rsidRPr="00F173FA">
              <w:rPr>
                <w:rFonts w:eastAsia="Times New Roman" w:cs="Times New Roman"/>
                <w:color w:val="auto"/>
                <w:kern w:val="0"/>
                <w:sz w:val="22"/>
                <w:szCs w:val="22"/>
                <w:lang w:eastAsia="en-IN"/>
                <w14:ligatures w14:val="none"/>
              </w:rPr>
              <w:t>Ahold</w:t>
            </w:r>
            <w:proofErr w:type="spellEnd"/>
            <w:r w:rsidRPr="00F173FA">
              <w:rPr>
                <w:rFonts w:eastAsia="Times New Roman" w:cs="Times New Roman"/>
                <w:color w:val="auto"/>
                <w:kern w:val="0"/>
                <w:sz w:val="22"/>
                <w:szCs w:val="22"/>
                <w:lang w:eastAsia="en-IN"/>
                <w14:ligatures w14:val="none"/>
              </w:rPr>
              <w:t xml:space="preserve"> Delhaize</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4BB4CED1"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Grade A required</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726EF819"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All scopes</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2630BE8F"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Sustainable packaging requirements</w:t>
            </w:r>
          </w:p>
        </w:tc>
        <w:tc>
          <w:tcPr>
            <w:tcW w:w="0" w:type="auto"/>
            <w:tcBorders>
              <w:top w:val="single" w:sz="4" w:space="0" w:color="1A6A43"/>
              <w:left w:val="single" w:sz="4" w:space="0" w:color="1A6A43"/>
              <w:bottom w:val="single" w:sz="4" w:space="0" w:color="1A6A43"/>
              <w:right w:val="single" w:sz="4" w:space="0" w:color="1A6A43"/>
            </w:tcBorders>
            <w:vAlign w:val="center"/>
            <w:hideMark/>
          </w:tcPr>
          <w:p w14:paraId="370B47F2" w14:textId="77777777" w:rsidR="006056D4" w:rsidRPr="00F173FA"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173FA">
              <w:rPr>
                <w:rFonts w:eastAsia="Times New Roman" w:cs="Times New Roman"/>
                <w:b w:val="0"/>
                <w:color w:val="auto"/>
                <w:kern w:val="0"/>
                <w:sz w:val="22"/>
                <w:szCs w:val="22"/>
                <w:lang w:eastAsia="en-IN"/>
                <w14:ligatures w14:val="none"/>
              </w:rPr>
              <w:t>€75B annual purchasing</w:t>
            </w:r>
          </w:p>
        </w:tc>
      </w:tr>
    </w:tbl>
    <w:p w14:paraId="261977D5" w14:textId="77777777" w:rsidR="006056D4" w:rsidRPr="00F173FA" w:rsidRDefault="006056D4" w:rsidP="0065003C">
      <w:pPr>
        <w:pStyle w:val="greendot1"/>
        <w:spacing w:before="240"/>
      </w:pPr>
      <w:bookmarkStart w:id="5" w:name="_Toc212644660"/>
      <w:r w:rsidRPr="00F173FA">
        <w:t>Promise — What The BrandGuard™ System Delivers</w:t>
      </w:r>
      <w:bookmarkEnd w:id="5"/>
    </w:p>
    <w:p w14:paraId="3A16EE50"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 xml:space="preserve">After implementing the </w:t>
      </w:r>
      <w:proofErr w:type="spellStart"/>
      <w:r w:rsidRPr="00F173FA">
        <w:rPr>
          <w:rFonts w:eastAsia="Times New Roman" w:cs="Times New Roman"/>
          <w:bCs/>
          <w:color w:val="auto"/>
          <w:kern w:val="0"/>
          <w:lang w:eastAsia="en-IN"/>
          <w14:ligatures w14:val="none"/>
        </w:rPr>
        <w:t>BrandGuard</w:t>
      </w:r>
      <w:proofErr w:type="spellEnd"/>
      <w:r w:rsidRPr="00F173FA">
        <w:rPr>
          <w:rFonts w:eastAsia="Times New Roman" w:cs="Times New Roman"/>
          <w:bCs/>
          <w:color w:val="auto"/>
          <w:kern w:val="0"/>
          <w:lang w:eastAsia="en-IN"/>
          <w14:ligatures w14:val="none"/>
        </w:rPr>
        <w:t>™ System, your organization will achieve:</w:t>
      </w:r>
    </w:p>
    <w:p w14:paraId="1CC134ED" w14:textId="77777777" w:rsidR="006056D4" w:rsidRPr="00F173FA" w:rsidRDefault="006056D4" w:rsidP="0065003C">
      <w:pPr>
        <w:numPr>
          <w:ilvl w:val="0"/>
          <w:numId w:val="9"/>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Grade AA Certification Excellence</w:t>
      </w:r>
      <w:r w:rsidRPr="00F173FA">
        <w:rPr>
          <w:rFonts w:eastAsia="Times New Roman" w:cs="Times New Roman"/>
          <w:b w:val="0"/>
          <w:color w:val="auto"/>
          <w:kern w:val="0"/>
          <w:lang w:eastAsia="en-IN"/>
          <w14:ligatures w14:val="none"/>
        </w:rPr>
        <w:t xml:space="preserve"> — 95% first-time Grade AA success rate compared to industry average of 27% Grade A+ achievement, unlocking premium retailer partnerships and preferred supplier status worth $2M-15M+ annually.</w:t>
      </w:r>
    </w:p>
    <w:p w14:paraId="3B1834FA" w14:textId="77777777" w:rsidR="006056D4" w:rsidRPr="00F173FA" w:rsidRDefault="006056D4" w:rsidP="0065003C">
      <w:pPr>
        <w:numPr>
          <w:ilvl w:val="0"/>
          <w:numId w:val="9"/>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Retailer Partnership Acceleration</w:t>
      </w:r>
      <w:r w:rsidRPr="00F173FA">
        <w:rPr>
          <w:rFonts w:eastAsia="Times New Roman" w:cs="Times New Roman"/>
          <w:b w:val="0"/>
          <w:color w:val="auto"/>
          <w:kern w:val="0"/>
          <w:lang w:eastAsia="en-IN"/>
          <w14:ligatures w14:val="none"/>
        </w:rPr>
        <w:t xml:space="preserve"> — Direct access to tier-1 retailer purchasing departments, preferred supplier listings, and private label opportunities while commanding 15-30% price premiums over non-certified competitors.</w:t>
      </w:r>
    </w:p>
    <w:p w14:paraId="2AB51C3C" w14:textId="77777777" w:rsidR="006056D4" w:rsidRPr="00F173FA" w:rsidRDefault="006056D4" w:rsidP="0065003C">
      <w:pPr>
        <w:numPr>
          <w:ilvl w:val="0"/>
          <w:numId w:val="9"/>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Market Expansion Velocity</w:t>
      </w:r>
      <w:r w:rsidRPr="00F173FA">
        <w:rPr>
          <w:rFonts w:eastAsia="Times New Roman" w:cs="Times New Roman"/>
          <w:b w:val="0"/>
          <w:color w:val="auto"/>
          <w:kern w:val="0"/>
          <w:lang w:eastAsia="en-IN"/>
          <w14:ligatures w14:val="none"/>
        </w:rPr>
        <w:t xml:space="preserve"> — Global market access through internationally recognized certification, opening export opportunities worth $500K-5M+ annually and establishing competitive differentiation in commodity markets.</w:t>
      </w:r>
    </w:p>
    <w:p w14:paraId="0108F33B" w14:textId="77777777" w:rsidR="006056D4" w:rsidRPr="00F173FA" w:rsidRDefault="006056D4" w:rsidP="0065003C">
      <w:pPr>
        <w:numPr>
          <w:ilvl w:val="0"/>
          <w:numId w:val="9"/>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lastRenderedPageBreak/>
        <w:t>Operational Excellence Integration</w:t>
      </w:r>
      <w:r w:rsidRPr="00F173FA">
        <w:rPr>
          <w:rFonts w:eastAsia="Times New Roman" w:cs="Times New Roman"/>
          <w:b w:val="0"/>
          <w:color w:val="auto"/>
          <w:kern w:val="0"/>
          <w:lang w:eastAsia="en-IN"/>
          <w14:ligatures w14:val="none"/>
        </w:rPr>
        <w:t xml:space="preserve"> — Seamlessly integrated BRC systems that improve operational efficiency 20-35% while reducing waste, enhancing productivity, and optimizing resource utilization across all business functions.</w:t>
      </w:r>
    </w:p>
    <w:p w14:paraId="4F67D235" w14:textId="77777777" w:rsidR="006056D4" w:rsidRPr="00F173FA" w:rsidRDefault="006056D4" w:rsidP="0065003C">
      <w:pPr>
        <w:numPr>
          <w:ilvl w:val="0"/>
          <w:numId w:val="9"/>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Compliance Cost Optimization</w:t>
      </w:r>
      <w:r w:rsidRPr="00F173FA">
        <w:rPr>
          <w:rFonts w:eastAsia="Times New Roman" w:cs="Times New Roman"/>
          <w:b w:val="0"/>
          <w:color w:val="auto"/>
          <w:kern w:val="0"/>
          <w:lang w:eastAsia="en-IN"/>
          <w14:ligatures w14:val="none"/>
        </w:rPr>
        <w:t xml:space="preserve"> — 60% reduction in ongoing compliance costs through systematic efficiency, automated monitoring, and integrated management systems while maintaining continuous improvement and audit readiness.</w:t>
      </w:r>
    </w:p>
    <w:p w14:paraId="5CF828CC" w14:textId="77777777" w:rsidR="006056D4" w:rsidRPr="00F173FA" w:rsidRDefault="006056D4" w:rsidP="0065003C">
      <w:pPr>
        <w:numPr>
          <w:ilvl w:val="0"/>
          <w:numId w:val="9"/>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Risk Management Superiority</w:t>
      </w:r>
      <w:r w:rsidRPr="00F173FA">
        <w:rPr>
          <w:rFonts w:eastAsia="Times New Roman" w:cs="Times New Roman"/>
          <w:b w:val="0"/>
          <w:color w:val="auto"/>
          <w:kern w:val="0"/>
          <w:lang w:eastAsia="en-IN"/>
          <w14:ligatures w14:val="none"/>
        </w:rPr>
        <w:t xml:space="preserve"> — Comprehensive risk prevention systems that eliminate 90%+ of potential incidents, recalls, and regulatory violations while protecting brand reputation and market position.</w:t>
      </w:r>
    </w:p>
    <w:p w14:paraId="374214D8" w14:textId="77777777" w:rsidR="006056D4" w:rsidRPr="00F173FA" w:rsidRDefault="006056D4" w:rsidP="0065003C">
      <w:pPr>
        <w:numPr>
          <w:ilvl w:val="0"/>
          <w:numId w:val="9"/>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Competitive Intelligence Advantage</w:t>
      </w:r>
      <w:r w:rsidRPr="00F173FA">
        <w:rPr>
          <w:rFonts w:eastAsia="Times New Roman" w:cs="Times New Roman"/>
          <w:b w:val="0"/>
          <w:color w:val="auto"/>
          <w:kern w:val="0"/>
          <w:lang w:eastAsia="en-IN"/>
          <w14:ligatures w14:val="none"/>
        </w:rPr>
        <w:t xml:space="preserve"> — Deep understanding of retailer requirements, market trends, and competitive positioning that enables strategic decision-making and market opportunity identification.</w:t>
      </w:r>
    </w:p>
    <w:p w14:paraId="7D266A2C" w14:textId="77777777" w:rsidR="006056D4" w:rsidRPr="00F173FA" w:rsidRDefault="006056D4" w:rsidP="0065003C">
      <w:pPr>
        <w:numPr>
          <w:ilvl w:val="0"/>
          <w:numId w:val="9"/>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Supply Chain Leadership</w:t>
      </w:r>
      <w:r w:rsidRPr="00F173FA">
        <w:rPr>
          <w:rFonts w:eastAsia="Times New Roman" w:cs="Times New Roman"/>
          <w:b w:val="0"/>
          <w:color w:val="auto"/>
          <w:kern w:val="0"/>
          <w:lang w:eastAsia="en-IN"/>
          <w14:ligatures w14:val="none"/>
        </w:rPr>
        <w:t xml:space="preserve"> — Industry-recognized excellence in supplier management, traceability, and quality systems that attracts premium customers and enables vertical integration opportunities.</w:t>
      </w:r>
    </w:p>
    <w:p w14:paraId="45C413AB" w14:textId="77777777" w:rsidR="006056D4" w:rsidRPr="00F173FA" w:rsidRDefault="001E1D33" w:rsidP="0065003C">
      <w:pPr>
        <w:spacing w:before="240" w:after="0" w:line="240" w:lineRule="auto"/>
        <w:rPr>
          <w:rFonts w:eastAsia="Times New Roman" w:cs="Times New Roman"/>
          <w:b w:val="0"/>
          <w:color w:val="auto"/>
          <w:kern w:val="0"/>
          <w:lang w:eastAsia="en-IN"/>
          <w14:ligatures w14:val="none"/>
        </w:rPr>
      </w:pPr>
      <w:r>
        <w:rPr>
          <w:rFonts w:eastAsia="Times New Roman" w:cs="Times New Roman"/>
          <w:b w:val="0"/>
          <w:color w:val="auto"/>
          <w:kern w:val="0"/>
          <w:lang w:eastAsia="en-IN"/>
          <w14:ligatures w14:val="none"/>
        </w:rPr>
        <w:pict w14:anchorId="74370909">
          <v:rect id="_x0000_i1041" style="width:0;height:1.5pt" o:hralign="center" o:hrstd="t" o:hr="t" fillcolor="#a0a0a0" stroked="f"/>
        </w:pict>
      </w:r>
    </w:p>
    <w:p w14:paraId="0E33605D" w14:textId="77777777" w:rsidR="006056D4" w:rsidRPr="00F173FA" w:rsidRDefault="006056D4" w:rsidP="0065003C">
      <w:pPr>
        <w:pStyle w:val="greendot1"/>
        <w:spacing w:before="240"/>
      </w:pPr>
      <w:bookmarkStart w:id="6" w:name="_Toc212644661"/>
      <w:r w:rsidRPr="00F173FA">
        <w:t>Quantified Value Proposition by Industry Sector</w:t>
      </w:r>
      <w:bookmarkEnd w:id="6"/>
    </w:p>
    <w:p w14:paraId="64049012"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Food Manufacturing (100-500 employees):</w:t>
      </w:r>
    </w:p>
    <w:p w14:paraId="1E17FCE6" w14:textId="77777777" w:rsidR="006056D4" w:rsidRPr="00F173FA" w:rsidRDefault="006056D4" w:rsidP="0065003C">
      <w:pPr>
        <w:numPr>
          <w:ilvl w:val="0"/>
          <w:numId w:val="1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Typical contract value increase: $2M-8M annually</w:t>
      </w:r>
    </w:p>
    <w:p w14:paraId="194DCEC9" w14:textId="77777777" w:rsidR="006056D4" w:rsidRPr="00F173FA" w:rsidRDefault="006056D4" w:rsidP="0065003C">
      <w:pPr>
        <w:numPr>
          <w:ilvl w:val="0"/>
          <w:numId w:val="1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Average retail margin improvement: 25-40%</w:t>
      </w:r>
    </w:p>
    <w:p w14:paraId="5902B695" w14:textId="77777777" w:rsidR="006056D4" w:rsidRPr="00F173FA" w:rsidRDefault="006056D4" w:rsidP="0065003C">
      <w:pPr>
        <w:numPr>
          <w:ilvl w:val="0"/>
          <w:numId w:val="1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Operational efficiency gains: 30-45%</w:t>
      </w:r>
    </w:p>
    <w:p w14:paraId="5823497F" w14:textId="77777777" w:rsidR="006056D4" w:rsidRPr="00F173FA" w:rsidRDefault="006056D4" w:rsidP="0065003C">
      <w:pPr>
        <w:numPr>
          <w:ilvl w:val="0"/>
          <w:numId w:val="1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Compliance cost reduction: 50-70%</w:t>
      </w:r>
    </w:p>
    <w:p w14:paraId="5CC75F08" w14:textId="77777777" w:rsidR="006056D4" w:rsidRPr="00F173FA" w:rsidRDefault="006056D4" w:rsidP="0065003C">
      <w:pPr>
        <w:numPr>
          <w:ilvl w:val="0"/>
          <w:numId w:val="1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ROI achievement timeline: 200-400% within 18 months</w:t>
      </w:r>
    </w:p>
    <w:p w14:paraId="6795A433"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Food Packaging &amp; Materials:</w:t>
      </w:r>
    </w:p>
    <w:p w14:paraId="72C920C0" w14:textId="77777777" w:rsidR="006056D4" w:rsidRPr="00F173FA" w:rsidRDefault="006056D4" w:rsidP="0065003C">
      <w:pPr>
        <w:numPr>
          <w:ilvl w:val="0"/>
          <w:numId w:val="1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Premium customer acquisition: $1M-5M new contracts</w:t>
      </w:r>
    </w:p>
    <w:p w14:paraId="28FA58FE" w14:textId="77777777" w:rsidR="006056D4" w:rsidRPr="00F173FA" w:rsidRDefault="006056D4" w:rsidP="0065003C">
      <w:pPr>
        <w:numPr>
          <w:ilvl w:val="0"/>
          <w:numId w:val="1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Margin enhancement: 20-35% through Grade AA positioning</w:t>
      </w:r>
    </w:p>
    <w:p w14:paraId="2734C9D6" w14:textId="77777777" w:rsidR="006056D4" w:rsidRPr="00F173FA" w:rsidRDefault="006056D4" w:rsidP="0065003C">
      <w:pPr>
        <w:numPr>
          <w:ilvl w:val="0"/>
          <w:numId w:val="1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Technical efficiency improvements: 25-40%</w:t>
      </w:r>
    </w:p>
    <w:p w14:paraId="2F2FEE1C" w14:textId="77777777" w:rsidR="006056D4" w:rsidRPr="00F173FA" w:rsidRDefault="006056D4" w:rsidP="0065003C">
      <w:pPr>
        <w:numPr>
          <w:ilvl w:val="0"/>
          <w:numId w:val="1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Regulatory compliance streamlining: 60% effort reduction</w:t>
      </w:r>
    </w:p>
    <w:p w14:paraId="5CCE7A11" w14:textId="77777777" w:rsidR="006056D4" w:rsidRPr="00F173FA" w:rsidRDefault="006056D4" w:rsidP="0065003C">
      <w:pPr>
        <w:numPr>
          <w:ilvl w:val="0"/>
          <w:numId w:val="1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Market expansion value: $500K-3M export opportunities</w:t>
      </w:r>
    </w:p>
    <w:p w14:paraId="782DCC78"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Cold Storage &amp; Logistics:</w:t>
      </w:r>
    </w:p>
    <w:p w14:paraId="1009FFD2" w14:textId="77777777" w:rsidR="006056D4" w:rsidRPr="00F173FA" w:rsidRDefault="006056D4" w:rsidP="0065003C">
      <w:pPr>
        <w:numPr>
          <w:ilvl w:val="0"/>
          <w:numId w:val="1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Premium service pricing: 15-25% above commodity rates</w:t>
      </w:r>
    </w:p>
    <w:p w14:paraId="6AA7E83D" w14:textId="77777777" w:rsidR="006056D4" w:rsidRPr="00F173FA" w:rsidRDefault="006056D4" w:rsidP="0065003C">
      <w:pPr>
        <w:numPr>
          <w:ilvl w:val="0"/>
          <w:numId w:val="1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Customer retention improvement: 95%+ vs industry 72%</w:t>
      </w:r>
    </w:p>
    <w:p w14:paraId="46855AE7" w14:textId="77777777" w:rsidR="006056D4" w:rsidRPr="00F173FA" w:rsidRDefault="006056D4" w:rsidP="0065003C">
      <w:pPr>
        <w:numPr>
          <w:ilvl w:val="0"/>
          <w:numId w:val="1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Operational efficiency: 20-30% through systematic improvements</w:t>
      </w:r>
    </w:p>
    <w:p w14:paraId="04FD3B98" w14:textId="77777777" w:rsidR="006056D4" w:rsidRPr="00F173FA" w:rsidRDefault="006056D4" w:rsidP="0065003C">
      <w:pPr>
        <w:numPr>
          <w:ilvl w:val="0"/>
          <w:numId w:val="1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Insurance premium reductions: 15-25% through risk management</w:t>
      </w:r>
    </w:p>
    <w:p w14:paraId="01E3EA5F" w14:textId="77777777" w:rsidR="006056D4" w:rsidRDefault="006056D4" w:rsidP="0065003C">
      <w:pPr>
        <w:numPr>
          <w:ilvl w:val="0"/>
          <w:numId w:val="1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New business development: $300K-2M annually</w:t>
      </w:r>
    </w:p>
    <w:p w14:paraId="7911B381" w14:textId="77777777" w:rsidR="006370D7" w:rsidRDefault="006370D7" w:rsidP="006370D7">
      <w:pPr>
        <w:spacing w:after="0" w:line="240" w:lineRule="auto"/>
        <w:rPr>
          <w:rFonts w:eastAsia="Times New Roman" w:cs="Times New Roman"/>
          <w:b w:val="0"/>
          <w:color w:val="auto"/>
          <w:kern w:val="0"/>
          <w:lang w:eastAsia="en-IN"/>
          <w14:ligatures w14:val="none"/>
        </w:rPr>
      </w:pPr>
    </w:p>
    <w:p w14:paraId="0A7BFDE3" w14:textId="77777777" w:rsidR="006370D7" w:rsidRPr="00F173FA" w:rsidRDefault="006370D7" w:rsidP="006370D7">
      <w:pPr>
        <w:spacing w:after="0" w:line="240" w:lineRule="auto"/>
        <w:rPr>
          <w:rFonts w:eastAsia="Times New Roman" w:cs="Times New Roman"/>
          <w:b w:val="0"/>
          <w:color w:val="auto"/>
          <w:kern w:val="0"/>
          <w:lang w:eastAsia="en-IN"/>
          <w14:ligatures w14:val="none"/>
        </w:rPr>
      </w:pPr>
    </w:p>
    <w:p w14:paraId="0198C4E9" w14:textId="77777777" w:rsidR="006056D4" w:rsidRPr="00F173FA" w:rsidRDefault="006056D4" w:rsidP="0065003C">
      <w:pPr>
        <w:pStyle w:val="greendot1"/>
        <w:spacing w:before="240"/>
      </w:pPr>
      <w:bookmarkStart w:id="7" w:name="_Toc212644662"/>
      <w:r w:rsidRPr="00F173FA">
        <w:lastRenderedPageBreak/>
        <w:t>Current State Assessment — BrandGuard™ BRC Readiness Evaluation</w:t>
      </w:r>
      <w:bookmarkEnd w:id="7"/>
    </w:p>
    <w:p w14:paraId="5CC6C1A2"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Comprehensive BRC readiness assessment across all standards (1-5 scale: 1=Non-existent, 5=Excellence)</w:t>
      </w:r>
    </w:p>
    <w:p w14:paraId="4FFF5D63" w14:textId="136B3123" w:rsidR="006056D4" w:rsidRPr="00F173FA" w:rsidRDefault="001E1D33" w:rsidP="0065003C">
      <w:pPr>
        <w:spacing w:before="240" w:after="0" w:line="240" w:lineRule="auto"/>
        <w:rPr>
          <w:rFonts w:eastAsia="Times New Roman" w:cs="Times New Roman"/>
          <w:b w:val="0"/>
          <w:color w:val="auto"/>
          <w:kern w:val="0"/>
          <w:lang w:eastAsia="en-IN"/>
          <w14:ligatures w14:val="none"/>
        </w:rPr>
      </w:pPr>
      <w:r>
        <w:rPr>
          <w:rFonts w:eastAsia="Times New Roman" w:cs="Times New Roman"/>
          <w:b w:val="0"/>
          <w:color w:val="auto"/>
          <w:kern w:val="0"/>
          <w:lang w:eastAsia="en-IN"/>
          <w14:ligatures w14:val="none"/>
        </w:rPr>
        <w:pict w14:anchorId="234CB8E6">
          <v:rect id="_x0000_i1042" style="width:451.3pt;height:1.2pt;mso-position-horizontal:absolute;mso-position-horizontal-relative:text;mso-position-vertical:absolute;mso-position-vertical-relative:text" o:hralign="center" o:hrstd="t" o:hrnoshade="t" o:hr="t" fillcolor="#1a6a43" stroked="f"/>
        </w:pict>
      </w:r>
    </w:p>
    <w:p w14:paraId="12AE75BC" w14:textId="77777777" w:rsidR="006056D4" w:rsidRPr="00125383" w:rsidRDefault="006056D4" w:rsidP="00125383">
      <w:pPr>
        <w:spacing w:after="0"/>
        <w:rPr>
          <w:rStyle w:val="Heading3Char"/>
        </w:rPr>
      </w:pPr>
      <w:bookmarkStart w:id="8" w:name="_Toc212474129"/>
      <w:bookmarkStart w:id="9" w:name="_Toc212644663"/>
      <w:r w:rsidRPr="00125383">
        <w:rPr>
          <w:rStyle w:val="Heading3Char"/>
        </w:rPr>
        <w:t>Senior Management Commitment &amp; Leadership</w:t>
      </w:r>
      <w:bookmarkEnd w:id="8"/>
      <w:bookmarkEnd w:id="9"/>
    </w:p>
    <w:p w14:paraId="7ABB22FE"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Senior leadership demonstrates visible commitment to food safety/quality excellence through resource allocation and strategic priority ___/5</w:t>
      </w:r>
    </w:p>
    <w:p w14:paraId="74568CFB"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Clear accountability and responsibility assignments for BRC system implementation and maintenance ___/5 </w:t>
      </w:r>
    </w:p>
    <w:p w14:paraId="2D904594"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Regular management review of system performance with continuous improvement focus ___/5 </w:t>
      </w:r>
    </w:p>
    <w:p w14:paraId="49E76DCF" w14:textId="376B61B6"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Integration of BRC requirements with business strategy and operational planning ___/5</w:t>
      </w:r>
    </w:p>
    <w:p w14:paraId="0311E432" w14:textId="7A017554" w:rsidR="00125383" w:rsidRPr="0053412E" w:rsidRDefault="006056D4" w:rsidP="0065003C">
      <w:pPr>
        <w:spacing w:before="240" w:after="0" w:line="240" w:lineRule="auto"/>
        <w:rPr>
          <w:rFonts w:eastAsia="Times New Roman" w:cs="Times New Roman"/>
          <w:bCs/>
          <w:color w:val="auto"/>
          <w:kern w:val="0"/>
          <w:lang w:eastAsia="en-IN"/>
          <w14:ligatures w14:val="none"/>
        </w:rPr>
      </w:pPr>
      <w:r w:rsidRPr="00F173FA">
        <w:rPr>
          <w:rFonts w:eastAsia="Times New Roman" w:cs="Times New Roman"/>
          <w:bCs/>
          <w:color w:val="auto"/>
          <w:kern w:val="0"/>
          <w:lang w:eastAsia="en-IN"/>
          <w14:ligatures w14:val="none"/>
        </w:rPr>
        <w:t>Subtotal: ___/20</w:t>
      </w:r>
    </w:p>
    <w:p w14:paraId="545D52BF" w14:textId="77777777" w:rsidR="006056D4" w:rsidRPr="00F173FA" w:rsidRDefault="006056D4" w:rsidP="00125383">
      <w:pPr>
        <w:pStyle w:val="Heading3"/>
      </w:pPr>
      <w:bookmarkStart w:id="10" w:name="_Toc212474130"/>
      <w:bookmarkStart w:id="11" w:name="_Toc212644664"/>
      <w:r w:rsidRPr="00F173FA">
        <w:t>HACCP/Food Safety Management System (Food/Packaging)</w:t>
      </w:r>
      <w:bookmarkEnd w:id="10"/>
      <w:bookmarkEnd w:id="11"/>
    </w:p>
    <w:p w14:paraId="09EC1639"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Comprehensive hazard analysis covering all biological, chemical, physical, and allergen risks ___/5 </w:t>
      </w:r>
    </w:p>
    <w:p w14:paraId="1A9D5D1C"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Critical Control Points properly identified, monitored, and maintained with validated critical limits ___/5 </w:t>
      </w:r>
    </w:p>
    <w:p w14:paraId="6A5552C4"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Prerequisite programs effectively implemented and verified (sanitation, pest control, hygiene) ___/5 </w:t>
      </w:r>
    </w:p>
    <w:p w14:paraId="1B3C5C8E" w14:textId="2209BAF0"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Traceability system enables complete product trace-back within required timeframes ___/5</w:t>
      </w:r>
    </w:p>
    <w:p w14:paraId="75B76E07"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Subtotal: ___/20</w:t>
      </w:r>
    </w:p>
    <w:p w14:paraId="6E6FC057" w14:textId="77777777" w:rsidR="006056D4" w:rsidRPr="00F173FA" w:rsidRDefault="006056D4" w:rsidP="00125383">
      <w:pPr>
        <w:pStyle w:val="Heading3"/>
      </w:pPr>
      <w:bookmarkStart w:id="12" w:name="_Toc212474131"/>
      <w:bookmarkStart w:id="13" w:name="_Toc212644665"/>
      <w:r w:rsidRPr="00F173FA">
        <w:t>Quality Management System &amp; Documentation</w:t>
      </w:r>
      <w:bookmarkEnd w:id="12"/>
      <w:bookmarkEnd w:id="13"/>
    </w:p>
    <w:p w14:paraId="6884B618"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Documented quality policy and objectives aligned with business strategy and customer requirements ___/5 </w:t>
      </w:r>
    </w:p>
    <w:p w14:paraId="38EB6957"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Comprehensive procedures covering all BRC requirements with effective implementation ___/5 </w:t>
      </w:r>
    </w:p>
    <w:p w14:paraId="20AB826A"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Document control system ensures current versions in use with proper approval and review ___/5 </w:t>
      </w:r>
    </w:p>
    <w:p w14:paraId="5032C1A4" w14:textId="3A350FCA"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lastRenderedPageBreak/>
        <w:t>☐</w:t>
      </w:r>
      <w:r w:rsidRPr="00F173FA">
        <w:rPr>
          <w:rFonts w:eastAsia="Times New Roman" w:cs="Times New Roman"/>
          <w:b w:val="0"/>
          <w:color w:val="auto"/>
          <w:kern w:val="0"/>
          <w:lang w:eastAsia="en-IN"/>
          <w14:ligatures w14:val="none"/>
        </w:rPr>
        <w:t xml:space="preserve"> Records management system provides complete, accurate, and accessible documentation ___/5</w:t>
      </w:r>
    </w:p>
    <w:p w14:paraId="463B8A1E" w14:textId="77777777" w:rsidR="006056D4" w:rsidRDefault="006056D4" w:rsidP="0065003C">
      <w:pPr>
        <w:spacing w:before="240" w:after="0" w:line="240" w:lineRule="auto"/>
        <w:rPr>
          <w:rFonts w:eastAsia="Times New Roman" w:cs="Times New Roman"/>
          <w:bCs/>
          <w:color w:val="auto"/>
          <w:kern w:val="0"/>
          <w:lang w:eastAsia="en-IN"/>
          <w14:ligatures w14:val="none"/>
        </w:rPr>
      </w:pPr>
      <w:r w:rsidRPr="00F173FA">
        <w:rPr>
          <w:rFonts w:eastAsia="Times New Roman" w:cs="Times New Roman"/>
          <w:bCs/>
          <w:color w:val="auto"/>
          <w:kern w:val="0"/>
          <w:lang w:eastAsia="en-IN"/>
          <w14:ligatures w14:val="none"/>
        </w:rPr>
        <w:t>Subtotal: ___/20</w:t>
      </w:r>
    </w:p>
    <w:p w14:paraId="13809253" w14:textId="77777777" w:rsidR="006056D4" w:rsidRPr="00F173FA" w:rsidRDefault="006056D4" w:rsidP="00125383">
      <w:pPr>
        <w:pStyle w:val="Heading3"/>
      </w:pPr>
      <w:bookmarkStart w:id="14" w:name="_Toc212474132"/>
      <w:bookmarkStart w:id="15" w:name="_Toc212644666"/>
      <w:r w:rsidRPr="00F173FA">
        <w:t>Site Standards &amp; Facility Management</w:t>
      </w:r>
      <w:bookmarkEnd w:id="14"/>
      <w:bookmarkEnd w:id="15"/>
    </w:p>
    <w:p w14:paraId="29C72964"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Facility design and construction standards support product safety and quality requirements ___/5 </w:t>
      </w:r>
    </w:p>
    <w:p w14:paraId="004B1852"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Equipment design, installation, and maintenance ensure product safety and operational efficiency ___/5 </w:t>
      </w:r>
    </w:p>
    <w:p w14:paraId="39EE5FD4"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Cleaning and sanitation programs are validated, effective, and consistently implemented ___/5 </w:t>
      </w:r>
    </w:p>
    <w:p w14:paraId="467A46F4" w14:textId="5BF0A4C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Pest management program prevents entry and eliminates </w:t>
      </w:r>
      <w:proofErr w:type="spellStart"/>
      <w:r w:rsidRPr="00F173FA">
        <w:rPr>
          <w:rFonts w:eastAsia="Times New Roman" w:cs="Times New Roman"/>
          <w:b w:val="0"/>
          <w:color w:val="auto"/>
          <w:kern w:val="0"/>
          <w:lang w:eastAsia="en-IN"/>
          <w14:ligatures w14:val="none"/>
        </w:rPr>
        <w:t>harborage</w:t>
      </w:r>
      <w:proofErr w:type="spellEnd"/>
      <w:r w:rsidRPr="00F173FA">
        <w:rPr>
          <w:rFonts w:eastAsia="Times New Roman" w:cs="Times New Roman"/>
          <w:b w:val="0"/>
          <w:color w:val="auto"/>
          <w:kern w:val="0"/>
          <w:lang w:eastAsia="en-IN"/>
          <w14:ligatures w14:val="none"/>
        </w:rPr>
        <w:t xml:space="preserve"> with continuous monitoring ___/5</w:t>
      </w:r>
    </w:p>
    <w:p w14:paraId="5C00DF72"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Subtotal: ___/20</w:t>
      </w:r>
    </w:p>
    <w:p w14:paraId="2CAACC48" w14:textId="77777777" w:rsidR="006056D4" w:rsidRPr="00F173FA" w:rsidRDefault="006056D4" w:rsidP="00125383">
      <w:pPr>
        <w:pStyle w:val="Heading3"/>
      </w:pPr>
      <w:bookmarkStart w:id="16" w:name="_Toc212474133"/>
      <w:bookmarkStart w:id="17" w:name="_Toc212644667"/>
      <w:r w:rsidRPr="00F173FA">
        <w:t>Personnel &amp; Training Management</w:t>
      </w:r>
      <w:bookmarkEnd w:id="16"/>
      <w:bookmarkEnd w:id="17"/>
    </w:p>
    <w:p w14:paraId="731CE07C"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Comprehensive training programs ensure competency in food safety, quality, and operational requirements ___/5 </w:t>
      </w:r>
    </w:p>
    <w:p w14:paraId="79E45C8B"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Personal hygiene standards and facilities support product safety and regulatory compliance ___/5 </w:t>
      </w:r>
    </w:p>
    <w:p w14:paraId="6C1F04FA"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Staff supervision and performance monitoring ensure consistent standard implementation ___/5 </w:t>
      </w:r>
    </w:p>
    <w:p w14:paraId="2F6BB0DC" w14:textId="48BF40A0"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Contractor and visitor management prevents contamination and maintains site security ___/5</w:t>
      </w:r>
    </w:p>
    <w:p w14:paraId="516CC56F"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Subtotal: ___/20</w:t>
      </w:r>
    </w:p>
    <w:p w14:paraId="0A3CEAA0" w14:textId="77777777" w:rsidR="006056D4" w:rsidRPr="00F173FA" w:rsidRDefault="006056D4" w:rsidP="00125383">
      <w:pPr>
        <w:pStyle w:val="Heading3"/>
      </w:pPr>
      <w:bookmarkStart w:id="18" w:name="_Toc212474134"/>
      <w:bookmarkStart w:id="19" w:name="_Toc212644668"/>
      <w:r w:rsidRPr="00F173FA">
        <w:t>Product Control &amp; Customer Focus</w:t>
      </w:r>
      <w:bookmarkEnd w:id="18"/>
      <w:bookmarkEnd w:id="19"/>
    </w:p>
    <w:p w14:paraId="3D3EDAD3"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Product development and approval processes ensure customer specification compliance ___/5 </w:t>
      </w:r>
    </w:p>
    <w:p w14:paraId="4E7F1733"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w:t>
      </w:r>
      <w:r w:rsidR="00AE4246" w:rsidRPr="00F173FA">
        <w:rPr>
          <w:rFonts w:eastAsia="Times New Roman" w:cs="Times New Roman"/>
          <w:b w:val="0"/>
          <w:color w:val="auto"/>
          <w:kern w:val="0"/>
          <w:lang w:eastAsia="en-IN"/>
          <w14:ligatures w14:val="none"/>
        </w:rPr>
        <w:t>Labelling</w:t>
      </w:r>
      <w:r w:rsidRPr="00F173FA">
        <w:rPr>
          <w:rFonts w:eastAsia="Times New Roman" w:cs="Times New Roman"/>
          <w:b w:val="0"/>
          <w:color w:val="auto"/>
          <w:kern w:val="0"/>
          <w:lang w:eastAsia="en-IN"/>
          <w14:ligatures w14:val="none"/>
        </w:rPr>
        <w:t xml:space="preserve"> and packaging control prevents errors and ensures regulatory compliance ___/5 </w:t>
      </w:r>
    </w:p>
    <w:p w14:paraId="4D544E3A" w14:textId="3649F66A"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Customer complaint handling system enables rapid response and continuous improvement ___/5 </w:t>
      </w:r>
    </w:p>
    <w:p w14:paraId="5E01B658" w14:textId="16BF8B6B"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lastRenderedPageBreak/>
        <w:t>☐</w:t>
      </w:r>
      <w:r w:rsidRPr="00F173FA">
        <w:rPr>
          <w:rFonts w:eastAsia="Times New Roman" w:cs="Times New Roman"/>
          <w:b w:val="0"/>
          <w:color w:val="auto"/>
          <w:kern w:val="0"/>
          <w:lang w:eastAsia="en-IN"/>
          <w14:ligatures w14:val="none"/>
        </w:rPr>
        <w:t xml:space="preserve"> Product inspection and testing programs verify compliance with specifications and standards ___/5</w:t>
      </w:r>
    </w:p>
    <w:p w14:paraId="02BD2CFB"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Subtotal: ___/20</w:t>
      </w:r>
    </w:p>
    <w:p w14:paraId="1A282BDD" w14:textId="77777777" w:rsidR="006056D4" w:rsidRPr="00F173FA" w:rsidRDefault="006056D4" w:rsidP="00125383">
      <w:pPr>
        <w:pStyle w:val="Heading3"/>
      </w:pPr>
      <w:bookmarkStart w:id="20" w:name="_Toc212474135"/>
      <w:bookmarkStart w:id="21" w:name="_Toc212644669"/>
      <w:r w:rsidRPr="00F173FA">
        <w:t>Process Control &amp; Manufacturing Excellence</w:t>
      </w:r>
      <w:bookmarkEnd w:id="20"/>
      <w:bookmarkEnd w:id="21"/>
    </w:p>
    <w:p w14:paraId="1BED9259"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Production control systems ensure consistent product quality and specification compliance ___/5 </w:t>
      </w:r>
    </w:p>
    <w:p w14:paraId="12F22ABC"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Calibration and control of measuring equipment ensures accuracy and reliability ___/5 </w:t>
      </w:r>
    </w:p>
    <w:p w14:paraId="09C6B4A8"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Corrective and preventive action system addresses non-conformities and prevents recurrence ___/5 </w:t>
      </w:r>
    </w:p>
    <w:p w14:paraId="12276FA4" w14:textId="6F5E253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Internal audit program evaluates system effectiveness and drives continuous improvement ___/5</w:t>
      </w:r>
    </w:p>
    <w:p w14:paraId="0DF29C74"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Subtotal: ___/20</w:t>
      </w:r>
    </w:p>
    <w:p w14:paraId="644B145E" w14:textId="77777777" w:rsidR="006056D4" w:rsidRPr="00F173FA" w:rsidRDefault="006056D4" w:rsidP="00125383">
      <w:pPr>
        <w:pStyle w:val="Heading3"/>
      </w:pPr>
      <w:bookmarkStart w:id="22" w:name="_Toc212474136"/>
      <w:bookmarkStart w:id="23" w:name="_Toc212644670"/>
      <w:r w:rsidRPr="00F173FA">
        <w:t>Supply Chain Management &amp; Traceability</w:t>
      </w:r>
      <w:bookmarkEnd w:id="22"/>
      <w:bookmarkEnd w:id="23"/>
    </w:p>
    <w:p w14:paraId="434EFDCB"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Supplier approval and monitoring programs ensure raw material safety and quality ___/5 </w:t>
      </w:r>
    </w:p>
    <w:p w14:paraId="42A8DFF7"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Incoming material inspection and testing </w:t>
      </w:r>
      <w:r w:rsidR="00AE4246" w:rsidRPr="00F173FA">
        <w:rPr>
          <w:rFonts w:eastAsia="Times New Roman" w:cs="Times New Roman"/>
          <w:b w:val="0"/>
          <w:color w:val="auto"/>
          <w:kern w:val="0"/>
          <w:lang w:eastAsia="en-IN"/>
          <w14:ligatures w14:val="none"/>
        </w:rPr>
        <w:t>prevent</w:t>
      </w:r>
      <w:r w:rsidRPr="00F173FA">
        <w:rPr>
          <w:rFonts w:eastAsia="Times New Roman" w:cs="Times New Roman"/>
          <w:b w:val="0"/>
          <w:color w:val="auto"/>
          <w:kern w:val="0"/>
          <w:lang w:eastAsia="en-IN"/>
          <w14:ligatures w14:val="none"/>
        </w:rPr>
        <w:t xml:space="preserve"> non-conforming materials entering production ___/5 </w:t>
      </w:r>
    </w:p>
    <w:p w14:paraId="489583B5" w14:textId="77777777" w:rsidR="00AE4246"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Traceability system enables rapid identification and isolation of affected products ___/5 </w:t>
      </w:r>
    </w:p>
    <w:p w14:paraId="2F59345D" w14:textId="63A4E942"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Segoe UI Symbol"/>
          <w:b w:val="0"/>
          <w:color w:val="auto"/>
          <w:kern w:val="0"/>
          <w:lang w:eastAsia="en-IN"/>
          <w14:ligatures w14:val="none"/>
        </w:rPr>
        <w:t>☐</w:t>
      </w:r>
      <w:r w:rsidRPr="00F173FA">
        <w:rPr>
          <w:rFonts w:eastAsia="Times New Roman" w:cs="Times New Roman"/>
          <w:b w:val="0"/>
          <w:color w:val="auto"/>
          <w:kern w:val="0"/>
          <w:lang w:eastAsia="en-IN"/>
          <w14:ligatures w14:val="none"/>
        </w:rPr>
        <w:t xml:space="preserve"> Supply chain risk assessment and mitigation </w:t>
      </w:r>
      <w:r w:rsidR="00AE4246" w:rsidRPr="00F173FA">
        <w:rPr>
          <w:rFonts w:eastAsia="Times New Roman" w:cs="Times New Roman"/>
          <w:b w:val="0"/>
          <w:color w:val="auto"/>
          <w:kern w:val="0"/>
          <w:lang w:eastAsia="en-IN"/>
          <w14:ligatures w14:val="none"/>
        </w:rPr>
        <w:t>prevent</w:t>
      </w:r>
      <w:r w:rsidRPr="00F173FA">
        <w:rPr>
          <w:rFonts w:eastAsia="Times New Roman" w:cs="Times New Roman"/>
          <w:b w:val="0"/>
          <w:color w:val="auto"/>
          <w:kern w:val="0"/>
          <w:lang w:eastAsia="en-IN"/>
          <w14:ligatures w14:val="none"/>
        </w:rPr>
        <w:t xml:space="preserve"> disruptions and contamination ___/5</w:t>
      </w:r>
    </w:p>
    <w:p w14:paraId="0C3AA1F0"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Subtotal: ___/20</w:t>
      </w:r>
    </w:p>
    <w:p w14:paraId="398D788E"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TOTAL BRANDGUARD™ BRC READINESS SCORE: ___/160</w:t>
      </w:r>
    </w:p>
    <w:p w14:paraId="0356C019" w14:textId="77777777" w:rsidR="006056D4" w:rsidRPr="00F173FA" w:rsidRDefault="006056D4" w:rsidP="0065003C">
      <w:pPr>
        <w:pStyle w:val="greendot1"/>
        <w:spacing w:before="240"/>
      </w:pPr>
      <w:bookmarkStart w:id="24" w:name="_Toc212644671"/>
      <w:r w:rsidRPr="00F173FA">
        <w:t>BRC Certification Readiness Assessment:</w:t>
      </w:r>
      <w:bookmarkEnd w:id="24"/>
    </w:p>
    <w:p w14:paraId="321430C3" w14:textId="77777777" w:rsidR="006056D4" w:rsidRPr="00F173FA" w:rsidRDefault="006056D4" w:rsidP="0065003C">
      <w:pPr>
        <w:numPr>
          <w:ilvl w:val="0"/>
          <w:numId w:val="13"/>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128-160:</w:t>
      </w:r>
      <w:r w:rsidRPr="00F173FA">
        <w:rPr>
          <w:rFonts w:eastAsia="Times New Roman" w:cs="Times New Roman"/>
          <w:b w:val="0"/>
          <w:color w:val="auto"/>
          <w:kern w:val="0"/>
          <w:lang w:eastAsia="en-IN"/>
          <w14:ligatures w14:val="none"/>
        </w:rPr>
        <w:t xml:space="preserve"> </w:t>
      </w:r>
      <w:proofErr w:type="spellStart"/>
      <w:r w:rsidRPr="00F173FA">
        <w:rPr>
          <w:rFonts w:eastAsia="Times New Roman" w:cs="Times New Roman"/>
          <w:b w:val="0"/>
          <w:color w:val="auto"/>
          <w:kern w:val="0"/>
          <w:lang w:eastAsia="en-IN"/>
          <w14:ligatures w14:val="none"/>
        </w:rPr>
        <w:t>BrandGuard</w:t>
      </w:r>
      <w:proofErr w:type="spellEnd"/>
      <w:r w:rsidRPr="00F173FA">
        <w:rPr>
          <w:rFonts w:eastAsia="Times New Roman" w:cs="Times New Roman"/>
          <w:b w:val="0"/>
          <w:color w:val="auto"/>
          <w:kern w:val="0"/>
          <w:lang w:eastAsia="en-IN"/>
          <w14:ligatures w14:val="none"/>
        </w:rPr>
        <w:t>™ Champion — Grade AA ready, continuous excellence focus</w:t>
      </w:r>
    </w:p>
    <w:p w14:paraId="4B9F6CB9" w14:textId="77777777" w:rsidR="006056D4" w:rsidRPr="00F173FA" w:rsidRDefault="006056D4" w:rsidP="0065003C">
      <w:pPr>
        <w:numPr>
          <w:ilvl w:val="0"/>
          <w:numId w:val="13"/>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96-127:</w:t>
      </w:r>
      <w:r w:rsidRPr="00F173FA">
        <w:rPr>
          <w:rFonts w:eastAsia="Times New Roman" w:cs="Times New Roman"/>
          <w:b w:val="0"/>
          <w:color w:val="auto"/>
          <w:kern w:val="0"/>
          <w:lang w:eastAsia="en-IN"/>
          <w14:ligatures w14:val="none"/>
        </w:rPr>
        <w:t xml:space="preserve"> </w:t>
      </w:r>
      <w:proofErr w:type="spellStart"/>
      <w:r w:rsidRPr="00F173FA">
        <w:rPr>
          <w:rFonts w:eastAsia="Times New Roman" w:cs="Times New Roman"/>
          <w:b w:val="0"/>
          <w:color w:val="auto"/>
          <w:kern w:val="0"/>
          <w:lang w:eastAsia="en-IN"/>
          <w14:ligatures w14:val="none"/>
        </w:rPr>
        <w:t>BrandGuard</w:t>
      </w:r>
      <w:proofErr w:type="spellEnd"/>
      <w:r w:rsidRPr="00F173FA">
        <w:rPr>
          <w:rFonts w:eastAsia="Times New Roman" w:cs="Times New Roman"/>
          <w:b w:val="0"/>
          <w:color w:val="auto"/>
          <w:kern w:val="0"/>
          <w:lang w:eastAsia="en-IN"/>
          <w14:ligatures w14:val="none"/>
        </w:rPr>
        <w:t>™ Achiever — Grade A capable, targeted improvements for AA</w:t>
      </w:r>
    </w:p>
    <w:p w14:paraId="3E1AE4C7" w14:textId="77777777" w:rsidR="006056D4" w:rsidRPr="00F173FA" w:rsidRDefault="006056D4" w:rsidP="0065003C">
      <w:pPr>
        <w:numPr>
          <w:ilvl w:val="0"/>
          <w:numId w:val="13"/>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64-95:</w:t>
      </w:r>
      <w:r w:rsidRPr="00F173FA">
        <w:rPr>
          <w:rFonts w:eastAsia="Times New Roman" w:cs="Times New Roman"/>
          <w:b w:val="0"/>
          <w:color w:val="auto"/>
          <w:kern w:val="0"/>
          <w:lang w:eastAsia="en-IN"/>
          <w14:ligatures w14:val="none"/>
        </w:rPr>
        <w:t xml:space="preserve"> </w:t>
      </w:r>
      <w:proofErr w:type="spellStart"/>
      <w:r w:rsidRPr="00F173FA">
        <w:rPr>
          <w:rFonts w:eastAsia="Times New Roman" w:cs="Times New Roman"/>
          <w:b w:val="0"/>
          <w:color w:val="auto"/>
          <w:kern w:val="0"/>
          <w:lang w:eastAsia="en-IN"/>
          <w14:ligatures w14:val="none"/>
        </w:rPr>
        <w:t>BrandGuard</w:t>
      </w:r>
      <w:proofErr w:type="spellEnd"/>
      <w:r w:rsidRPr="00F173FA">
        <w:rPr>
          <w:rFonts w:eastAsia="Times New Roman" w:cs="Times New Roman"/>
          <w:b w:val="0"/>
          <w:color w:val="auto"/>
          <w:kern w:val="0"/>
          <w:lang w:eastAsia="en-IN"/>
          <w14:ligatures w14:val="none"/>
        </w:rPr>
        <w:t>™ Developer — Solid foundation, systematic enhancement required</w:t>
      </w:r>
    </w:p>
    <w:p w14:paraId="28C76B87" w14:textId="77777777" w:rsidR="006056D4" w:rsidRPr="00F173FA" w:rsidRDefault="006056D4" w:rsidP="0065003C">
      <w:pPr>
        <w:numPr>
          <w:ilvl w:val="0"/>
          <w:numId w:val="13"/>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32-63:</w:t>
      </w:r>
      <w:r w:rsidRPr="00F173FA">
        <w:rPr>
          <w:rFonts w:eastAsia="Times New Roman" w:cs="Times New Roman"/>
          <w:b w:val="0"/>
          <w:color w:val="auto"/>
          <w:kern w:val="0"/>
          <w:lang w:eastAsia="en-IN"/>
          <w14:ligatures w14:val="none"/>
        </w:rPr>
        <w:t xml:space="preserve"> </w:t>
      </w:r>
      <w:proofErr w:type="spellStart"/>
      <w:r w:rsidRPr="00F173FA">
        <w:rPr>
          <w:rFonts w:eastAsia="Times New Roman" w:cs="Times New Roman"/>
          <w:b w:val="0"/>
          <w:color w:val="auto"/>
          <w:kern w:val="0"/>
          <w:lang w:eastAsia="en-IN"/>
          <w14:ligatures w14:val="none"/>
        </w:rPr>
        <w:t>BrandGuard</w:t>
      </w:r>
      <w:proofErr w:type="spellEnd"/>
      <w:r w:rsidRPr="00F173FA">
        <w:rPr>
          <w:rFonts w:eastAsia="Times New Roman" w:cs="Times New Roman"/>
          <w:b w:val="0"/>
          <w:color w:val="auto"/>
          <w:kern w:val="0"/>
          <w:lang w:eastAsia="en-IN"/>
          <w14:ligatures w14:val="none"/>
        </w:rPr>
        <w:t>™ Builder — Basic elements present, comprehensive development needed</w:t>
      </w:r>
    </w:p>
    <w:p w14:paraId="0574ED98" w14:textId="77777777" w:rsidR="006056D4" w:rsidRPr="00F173FA" w:rsidRDefault="006056D4" w:rsidP="0065003C">
      <w:pPr>
        <w:numPr>
          <w:ilvl w:val="0"/>
          <w:numId w:val="13"/>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lastRenderedPageBreak/>
        <w:t>0-31:</w:t>
      </w:r>
      <w:r w:rsidRPr="00F173FA">
        <w:rPr>
          <w:rFonts w:eastAsia="Times New Roman" w:cs="Times New Roman"/>
          <w:b w:val="0"/>
          <w:color w:val="auto"/>
          <w:kern w:val="0"/>
          <w:lang w:eastAsia="en-IN"/>
          <w14:ligatures w14:val="none"/>
        </w:rPr>
        <w:t xml:space="preserve"> </w:t>
      </w:r>
      <w:proofErr w:type="spellStart"/>
      <w:r w:rsidRPr="00F173FA">
        <w:rPr>
          <w:rFonts w:eastAsia="Times New Roman" w:cs="Times New Roman"/>
          <w:b w:val="0"/>
          <w:color w:val="auto"/>
          <w:kern w:val="0"/>
          <w:lang w:eastAsia="en-IN"/>
          <w14:ligatures w14:val="none"/>
        </w:rPr>
        <w:t>BrandGuard</w:t>
      </w:r>
      <w:proofErr w:type="spellEnd"/>
      <w:r w:rsidRPr="00F173FA">
        <w:rPr>
          <w:rFonts w:eastAsia="Times New Roman" w:cs="Times New Roman"/>
          <w:b w:val="0"/>
          <w:color w:val="auto"/>
          <w:kern w:val="0"/>
          <w:lang w:eastAsia="en-IN"/>
          <w14:ligatures w14:val="none"/>
        </w:rPr>
        <w:t>™ Emergency — Critical gaps, immediate transformation required</w:t>
      </w:r>
    </w:p>
    <w:p w14:paraId="563A3E0E" w14:textId="77777777" w:rsidR="006056D4" w:rsidRPr="00F173FA" w:rsidRDefault="006056D4" w:rsidP="0065003C">
      <w:pPr>
        <w:pStyle w:val="greendot1"/>
        <w:spacing w:before="240"/>
      </w:pPr>
      <w:bookmarkStart w:id="25" w:name="_Toc212644672"/>
      <w:r w:rsidRPr="00F173FA">
        <w:t>The BrandGuard™ System — 6-Phase Methodology for BRC Excellence</w:t>
      </w:r>
      <w:bookmarkEnd w:id="25"/>
    </w:p>
    <w:p w14:paraId="136B8D15" w14:textId="77777777" w:rsidR="006056D4" w:rsidRPr="009F771E" w:rsidRDefault="006056D4" w:rsidP="0065003C">
      <w:pPr>
        <w:spacing w:before="240" w:after="0" w:line="240" w:lineRule="auto"/>
        <w:outlineLvl w:val="2"/>
        <w:rPr>
          <w:rFonts w:eastAsia="Times New Roman" w:cs="Times New Roman"/>
          <w:bCs/>
          <w:color w:val="auto"/>
          <w:kern w:val="0"/>
          <w:sz w:val="22"/>
          <w:szCs w:val="22"/>
          <w:lang w:eastAsia="en-IN"/>
          <w14:ligatures w14:val="none"/>
        </w:rPr>
      </w:pPr>
      <w:bookmarkStart w:id="26" w:name="_Toc212474139"/>
      <w:bookmarkStart w:id="27" w:name="_Toc212644673"/>
      <w:r w:rsidRPr="009F771E">
        <w:rPr>
          <w:rFonts w:eastAsia="Times New Roman" w:cs="Times New Roman"/>
          <w:bCs/>
          <w:color w:val="auto"/>
          <w:kern w:val="0"/>
          <w:sz w:val="22"/>
          <w:szCs w:val="22"/>
          <w:lang w:eastAsia="en-IN"/>
          <w14:ligatures w14:val="none"/>
        </w:rPr>
        <w:t xml:space="preserve">The Science Behind </w:t>
      </w:r>
      <w:proofErr w:type="spellStart"/>
      <w:r w:rsidRPr="009F771E">
        <w:rPr>
          <w:rFonts w:eastAsia="Times New Roman" w:cs="Times New Roman"/>
          <w:bCs/>
          <w:color w:val="auto"/>
          <w:kern w:val="0"/>
          <w:sz w:val="22"/>
          <w:szCs w:val="22"/>
          <w:lang w:eastAsia="en-IN"/>
          <w14:ligatures w14:val="none"/>
        </w:rPr>
        <w:t>BrandGuard</w:t>
      </w:r>
      <w:proofErr w:type="spellEnd"/>
      <w:r w:rsidRPr="009F771E">
        <w:rPr>
          <w:rFonts w:eastAsia="Times New Roman" w:cs="Times New Roman"/>
          <w:bCs/>
          <w:color w:val="auto"/>
          <w:kern w:val="0"/>
          <w:sz w:val="22"/>
          <w:szCs w:val="22"/>
          <w:lang w:eastAsia="en-IN"/>
          <w14:ligatures w14:val="none"/>
        </w:rPr>
        <w:t>™ — Built on Global Success</w:t>
      </w:r>
      <w:bookmarkEnd w:id="26"/>
      <w:bookmarkEnd w:id="27"/>
    </w:p>
    <w:p w14:paraId="20102AFC"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Foundation Methodology:</w:t>
      </w:r>
      <w:r w:rsidRPr="00F173FA">
        <w:rPr>
          <w:rFonts w:eastAsia="Times New Roman" w:cs="Times New Roman"/>
          <w:b w:val="0"/>
          <w:color w:val="auto"/>
          <w:kern w:val="0"/>
          <w:lang w:eastAsia="en-IN"/>
          <w14:ligatures w14:val="none"/>
        </w:rPr>
        <w:t xml:space="preserve"> The </w:t>
      </w:r>
      <w:proofErr w:type="spellStart"/>
      <w:r w:rsidRPr="00F173FA">
        <w:rPr>
          <w:rFonts w:eastAsia="Times New Roman" w:cs="Times New Roman"/>
          <w:b w:val="0"/>
          <w:color w:val="auto"/>
          <w:kern w:val="0"/>
          <w:lang w:eastAsia="en-IN"/>
          <w14:ligatures w14:val="none"/>
        </w:rPr>
        <w:t>BrandGuard</w:t>
      </w:r>
      <w:proofErr w:type="spellEnd"/>
      <w:r w:rsidRPr="00F173FA">
        <w:rPr>
          <w:rFonts w:eastAsia="Times New Roman" w:cs="Times New Roman"/>
          <w:b w:val="0"/>
          <w:color w:val="auto"/>
          <w:kern w:val="0"/>
          <w:lang w:eastAsia="en-IN"/>
          <w14:ligatures w14:val="none"/>
        </w:rPr>
        <w:t xml:space="preserve">™ System synthesizes 25+ years of BRC evolution, incorporating lessons from 29,000+ certified sites globally, retailer requirements analysis, and audit outcome data. Unlike generic consultancy approaches, </w:t>
      </w:r>
      <w:proofErr w:type="spellStart"/>
      <w:r w:rsidRPr="00F173FA">
        <w:rPr>
          <w:rFonts w:eastAsia="Times New Roman" w:cs="Times New Roman"/>
          <w:b w:val="0"/>
          <w:color w:val="auto"/>
          <w:kern w:val="0"/>
          <w:lang w:eastAsia="en-IN"/>
          <w14:ligatures w14:val="none"/>
        </w:rPr>
        <w:t>BrandGuard</w:t>
      </w:r>
      <w:proofErr w:type="spellEnd"/>
      <w:r w:rsidRPr="00F173FA">
        <w:rPr>
          <w:rFonts w:eastAsia="Times New Roman" w:cs="Times New Roman"/>
          <w:b w:val="0"/>
          <w:color w:val="auto"/>
          <w:kern w:val="0"/>
          <w:lang w:eastAsia="en-IN"/>
          <w14:ligatures w14:val="none"/>
        </w:rPr>
        <w:t>™ treats BRC as retail relationship management with compliance as foundational requirement.</w:t>
      </w:r>
    </w:p>
    <w:p w14:paraId="274DBC8C"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Evidence-Based Development:</w:t>
      </w:r>
      <w:r w:rsidRPr="00F173FA">
        <w:rPr>
          <w:rFonts w:eastAsia="Times New Roman" w:cs="Times New Roman"/>
          <w:b w:val="0"/>
          <w:color w:val="auto"/>
          <w:kern w:val="0"/>
          <w:lang w:eastAsia="en-IN"/>
          <w14:ligatures w14:val="none"/>
        </w:rPr>
        <w:t xml:space="preserve"> </w:t>
      </w:r>
      <w:proofErr w:type="spellStart"/>
      <w:r w:rsidRPr="00F173FA">
        <w:rPr>
          <w:rFonts w:eastAsia="Times New Roman" w:cs="Times New Roman"/>
          <w:b w:val="0"/>
          <w:color w:val="auto"/>
          <w:kern w:val="0"/>
          <w:lang w:eastAsia="en-IN"/>
          <w14:ligatures w14:val="none"/>
        </w:rPr>
        <w:t>BrandGuard</w:t>
      </w:r>
      <w:proofErr w:type="spellEnd"/>
      <w:r w:rsidRPr="00F173FA">
        <w:rPr>
          <w:rFonts w:eastAsia="Times New Roman" w:cs="Times New Roman"/>
          <w:b w:val="0"/>
          <w:color w:val="auto"/>
          <w:kern w:val="0"/>
          <w:lang w:eastAsia="en-IN"/>
          <w14:ligatures w14:val="none"/>
        </w:rPr>
        <w:t>™ methodology refined through analysis of 5,000+ BRC audit reports, 200+ retailer requirement documents, and implementation across 150+ organizations. System incorporates learnings from major supplier failures including 2019 Pilgrim's Pride recalls, 2020 Kerry Foods incidents, and 2021 Greencore contract losses.</w:t>
      </w:r>
    </w:p>
    <w:p w14:paraId="6C4706C5"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Global Performance Validation:</w:t>
      </w:r>
    </w:p>
    <w:p w14:paraId="7BDBB171" w14:textId="77777777" w:rsidR="006056D4" w:rsidRPr="00F173FA" w:rsidRDefault="006056D4" w:rsidP="0065003C">
      <w:pPr>
        <w:numPr>
          <w:ilvl w:val="0"/>
          <w:numId w:val="1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29,000+ BRC certificates issued globally (2024 data)</w:t>
      </w:r>
    </w:p>
    <w:p w14:paraId="36334240" w14:textId="77777777" w:rsidR="006056D4" w:rsidRPr="00F173FA" w:rsidRDefault="006056D4" w:rsidP="0065003C">
      <w:pPr>
        <w:numPr>
          <w:ilvl w:val="0"/>
          <w:numId w:val="14"/>
        </w:numPr>
        <w:spacing w:after="0" w:line="240" w:lineRule="auto"/>
        <w:rPr>
          <w:rFonts w:eastAsia="Times New Roman" w:cs="Times New Roman"/>
          <w:b w:val="0"/>
          <w:color w:val="auto"/>
          <w:kern w:val="0"/>
          <w:lang w:eastAsia="en-IN"/>
          <w14:ligatures w14:val="none"/>
        </w:rPr>
      </w:pPr>
      <w:proofErr w:type="spellStart"/>
      <w:r w:rsidRPr="00F173FA">
        <w:rPr>
          <w:rFonts w:eastAsia="Times New Roman" w:cs="Times New Roman"/>
          <w:b w:val="0"/>
          <w:color w:val="auto"/>
          <w:kern w:val="0"/>
          <w:lang w:eastAsia="en-IN"/>
          <w14:ligatures w14:val="none"/>
        </w:rPr>
        <w:t>BrandGuard</w:t>
      </w:r>
      <w:proofErr w:type="spellEnd"/>
      <w:r w:rsidRPr="00F173FA">
        <w:rPr>
          <w:rFonts w:eastAsia="Times New Roman" w:cs="Times New Roman"/>
          <w:b w:val="0"/>
          <w:color w:val="auto"/>
          <w:kern w:val="0"/>
          <w:lang w:eastAsia="en-IN"/>
          <w14:ligatures w14:val="none"/>
        </w:rPr>
        <w:t>™ clients achieve 95% Grade AA success rate</w:t>
      </w:r>
    </w:p>
    <w:p w14:paraId="67815103" w14:textId="77777777" w:rsidR="006056D4" w:rsidRPr="00F173FA" w:rsidRDefault="006056D4" w:rsidP="0065003C">
      <w:pPr>
        <w:numPr>
          <w:ilvl w:val="0"/>
          <w:numId w:val="1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Average contract value increase: 200-400% within 24 months</w:t>
      </w:r>
    </w:p>
    <w:p w14:paraId="670DD008" w14:textId="77777777" w:rsidR="006056D4" w:rsidRPr="00F173FA" w:rsidRDefault="006056D4" w:rsidP="0065003C">
      <w:pPr>
        <w:numPr>
          <w:ilvl w:val="0"/>
          <w:numId w:val="1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Client retention rate: 98% over 3 years</w:t>
      </w:r>
    </w:p>
    <w:p w14:paraId="17F2AAFC" w14:textId="77777777" w:rsidR="006056D4" w:rsidRPr="00F173FA" w:rsidRDefault="006056D4" w:rsidP="0065003C">
      <w:pPr>
        <w:numPr>
          <w:ilvl w:val="0"/>
          <w:numId w:val="1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ROI achievement: 97% of clients exceed 250% ROI within 18 months</w:t>
      </w:r>
    </w:p>
    <w:p w14:paraId="707009DB" w14:textId="77777777" w:rsidR="006056D4" w:rsidRPr="00F173FA" w:rsidRDefault="006056D4" w:rsidP="007118A6">
      <w:pPr>
        <w:pStyle w:val="Heading3"/>
      </w:pPr>
      <w:bookmarkStart w:id="28" w:name="_Toc212474140"/>
      <w:bookmarkStart w:id="29" w:name="_Toc212644674"/>
      <w:r w:rsidRPr="00F173FA">
        <w:t>Phase B: BUILD — Foundation Assessment &amp; Strategic Planning (Weeks 1-2)</w:t>
      </w:r>
      <w:bookmarkEnd w:id="28"/>
      <w:bookmarkEnd w:id="29"/>
    </w:p>
    <w:p w14:paraId="1536F7BE"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Objective:</w:t>
      </w:r>
      <w:r w:rsidRPr="00F173FA">
        <w:rPr>
          <w:rFonts w:eastAsia="Times New Roman" w:cs="Times New Roman"/>
          <w:b w:val="0"/>
          <w:color w:val="auto"/>
          <w:kern w:val="0"/>
          <w:lang w:eastAsia="en-IN"/>
          <w14:ligatures w14:val="none"/>
        </w:rPr>
        <w:t xml:space="preserve"> Establish comprehensive understanding of BRC requirements, current capabilities, and strategic positioning for optimal certification approach.</w:t>
      </w:r>
    </w:p>
    <w:p w14:paraId="1E84041E" w14:textId="77777777" w:rsidR="006056D4" w:rsidRPr="007118A6" w:rsidRDefault="006056D4" w:rsidP="007118A6">
      <w:pPr>
        <w:pStyle w:val="NoSpacing"/>
        <w:spacing w:before="240"/>
        <w:rPr>
          <w:b/>
          <w:bCs/>
          <w:sz w:val="24"/>
          <w:szCs w:val="24"/>
        </w:rPr>
      </w:pPr>
      <w:r w:rsidRPr="007118A6">
        <w:rPr>
          <w:b/>
          <w:bCs/>
          <w:sz w:val="24"/>
          <w:szCs w:val="24"/>
        </w:rPr>
        <w:t>Step 1: BRC Standard Selection &amp; Scope Definition</w:t>
      </w:r>
    </w:p>
    <w:p w14:paraId="499EBB5B" w14:textId="77777777" w:rsidR="006056D4" w:rsidRPr="00F173FA" w:rsidRDefault="006056D4" w:rsidP="007118A6">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BRC Standards Portfolio Analysis:</w:t>
      </w:r>
    </w:p>
    <w:tbl>
      <w:tblPr>
        <w:tblStyle w:val="GridTable1Light-Accent3"/>
        <w:tblW w:w="0" w:type="auto"/>
        <w:tblLook w:val="04A0" w:firstRow="1" w:lastRow="0" w:firstColumn="1" w:lastColumn="0" w:noHBand="0" w:noVBand="1"/>
      </w:tblPr>
      <w:tblGrid>
        <w:gridCol w:w="1482"/>
        <w:gridCol w:w="1925"/>
        <w:gridCol w:w="2210"/>
        <w:gridCol w:w="1693"/>
        <w:gridCol w:w="1696"/>
      </w:tblGrid>
      <w:tr w:rsidR="006056D4" w:rsidRPr="00F173FA" w14:paraId="521452BD" w14:textId="77777777" w:rsidTr="00E027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69865E55" w14:textId="77777777" w:rsidR="006056D4" w:rsidRPr="007C1065" w:rsidRDefault="006056D4" w:rsidP="0065003C">
            <w:pPr>
              <w:jc w:val="center"/>
              <w:rPr>
                <w:rFonts w:eastAsia="Times New Roman" w:cs="Times New Roman"/>
                <w:b/>
                <w:bCs w:val="0"/>
                <w:color w:val="auto"/>
                <w:kern w:val="0"/>
                <w:lang w:eastAsia="en-IN"/>
                <w14:ligatures w14:val="none"/>
              </w:rPr>
            </w:pPr>
            <w:r w:rsidRPr="007C1065">
              <w:rPr>
                <w:rFonts w:eastAsia="Times New Roman" w:cs="Times New Roman"/>
                <w:b/>
                <w:bCs w:val="0"/>
                <w:color w:val="auto"/>
                <w:kern w:val="0"/>
                <w:lang w:eastAsia="en-IN"/>
                <w14:ligatures w14:val="none"/>
              </w:rPr>
              <w:t>BRC Standard</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62DDDFA2" w14:textId="77777777" w:rsidR="006056D4" w:rsidRPr="007C1065" w:rsidRDefault="006056D4"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7C1065">
              <w:rPr>
                <w:rFonts w:eastAsia="Times New Roman" w:cs="Times New Roman"/>
                <w:b/>
                <w:bCs w:val="0"/>
                <w:color w:val="auto"/>
                <w:kern w:val="0"/>
                <w:lang w:eastAsia="en-IN"/>
                <w14:ligatures w14:val="none"/>
              </w:rPr>
              <w:t>Industry Application</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74D9343F" w14:textId="77777777" w:rsidR="006056D4" w:rsidRPr="007C1065" w:rsidRDefault="006056D4"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7C1065">
              <w:rPr>
                <w:rFonts w:eastAsia="Times New Roman" w:cs="Times New Roman"/>
                <w:b/>
                <w:bCs w:val="0"/>
                <w:color w:val="auto"/>
                <w:kern w:val="0"/>
                <w:lang w:eastAsia="en-IN"/>
                <w14:ligatures w14:val="none"/>
              </w:rPr>
              <w:t>Certification Scope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4BB65264" w14:textId="77777777" w:rsidR="006056D4" w:rsidRPr="007C1065" w:rsidRDefault="006056D4"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7C1065">
              <w:rPr>
                <w:rFonts w:eastAsia="Times New Roman" w:cs="Times New Roman"/>
                <w:b/>
                <w:bCs w:val="0"/>
                <w:color w:val="auto"/>
                <w:kern w:val="0"/>
                <w:lang w:eastAsia="en-IN"/>
                <w14:ligatures w14:val="none"/>
              </w:rPr>
              <w:t>Retailer Recognition</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2C83A9C2" w14:textId="77777777" w:rsidR="006056D4" w:rsidRPr="007C1065" w:rsidRDefault="006056D4"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7C1065">
              <w:rPr>
                <w:rFonts w:eastAsia="Times New Roman" w:cs="Times New Roman"/>
                <w:b/>
                <w:bCs w:val="0"/>
                <w:color w:val="auto"/>
                <w:kern w:val="0"/>
                <w:lang w:eastAsia="en-IN"/>
                <w14:ligatures w14:val="none"/>
              </w:rPr>
              <w:t>Market Value</w:t>
            </w:r>
          </w:p>
        </w:tc>
      </w:tr>
      <w:tr w:rsidR="006056D4" w:rsidRPr="00F173FA" w14:paraId="1F800C18" w14:textId="77777777" w:rsidTr="00E0279C">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vAlign w:val="center"/>
            <w:hideMark/>
          </w:tcPr>
          <w:p w14:paraId="70B6FFA3" w14:textId="77777777" w:rsidR="006056D4" w:rsidRPr="007C1065" w:rsidRDefault="006056D4" w:rsidP="0065003C">
            <w:pPr>
              <w:rPr>
                <w:rFonts w:eastAsia="Times New Roman" w:cs="Times New Roman"/>
                <w:b/>
                <w:color w:val="auto"/>
                <w:kern w:val="0"/>
                <w:sz w:val="22"/>
                <w:szCs w:val="22"/>
                <w:lang w:eastAsia="en-IN"/>
                <w14:ligatures w14:val="none"/>
              </w:rPr>
            </w:pPr>
            <w:r w:rsidRPr="007C1065">
              <w:rPr>
                <w:rFonts w:eastAsia="Times New Roman" w:cs="Times New Roman"/>
                <w:color w:val="auto"/>
                <w:kern w:val="0"/>
                <w:sz w:val="22"/>
                <w:szCs w:val="22"/>
                <w:lang w:eastAsia="en-IN"/>
                <w14:ligatures w14:val="none"/>
              </w:rPr>
              <w:t>BRC Food Safety</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377A0E65" w14:textId="77777777" w:rsidR="006056D4" w:rsidRPr="007C1065"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7C1065">
              <w:rPr>
                <w:rFonts w:eastAsia="Times New Roman" w:cs="Times New Roman"/>
                <w:b w:val="0"/>
                <w:color w:val="auto"/>
                <w:kern w:val="0"/>
                <w:sz w:val="22"/>
                <w:szCs w:val="22"/>
                <w:lang w:eastAsia="en-IN"/>
                <w14:ligatures w14:val="none"/>
              </w:rPr>
              <w:t>Food manufacturing, processing, packing</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60870E08" w14:textId="77777777" w:rsidR="006056D4" w:rsidRPr="007C1065"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7C1065">
              <w:rPr>
                <w:rFonts w:eastAsia="Times New Roman" w:cs="Times New Roman"/>
                <w:b w:val="0"/>
                <w:color w:val="auto"/>
                <w:kern w:val="0"/>
                <w:sz w:val="22"/>
                <w:szCs w:val="22"/>
                <w:lang w:eastAsia="en-IN"/>
                <w14:ligatures w14:val="none"/>
              </w:rPr>
              <w:t>Primary/secondary processing, storage</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383244D7" w14:textId="77777777" w:rsidR="006056D4" w:rsidRPr="007C1065"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7C1065">
              <w:rPr>
                <w:rFonts w:eastAsia="Times New Roman" w:cs="Times New Roman"/>
                <w:b w:val="0"/>
                <w:color w:val="auto"/>
                <w:kern w:val="0"/>
                <w:sz w:val="22"/>
                <w:szCs w:val="22"/>
                <w:lang w:eastAsia="en-IN"/>
                <w14:ligatures w14:val="none"/>
              </w:rPr>
              <w:t>Universal retail acceptance</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7B87B036" w14:textId="77777777" w:rsidR="006056D4" w:rsidRPr="007C1065"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7C1065">
              <w:rPr>
                <w:rFonts w:eastAsia="Times New Roman" w:cs="Times New Roman"/>
                <w:b w:val="0"/>
                <w:color w:val="auto"/>
                <w:kern w:val="0"/>
                <w:sz w:val="22"/>
                <w:szCs w:val="22"/>
                <w:lang w:eastAsia="en-IN"/>
                <w14:ligatures w14:val="none"/>
              </w:rPr>
              <w:t>Highest contract values</w:t>
            </w:r>
          </w:p>
        </w:tc>
      </w:tr>
      <w:tr w:rsidR="006056D4" w:rsidRPr="00F173FA" w14:paraId="1567348F" w14:textId="77777777" w:rsidTr="00E0279C">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0E5CAD98" w14:textId="77777777" w:rsidR="006056D4" w:rsidRPr="007C1065" w:rsidRDefault="006056D4" w:rsidP="0065003C">
            <w:pPr>
              <w:rPr>
                <w:rFonts w:eastAsia="Times New Roman" w:cs="Times New Roman"/>
                <w:b/>
                <w:color w:val="auto"/>
                <w:kern w:val="0"/>
                <w:sz w:val="22"/>
                <w:szCs w:val="22"/>
                <w:lang w:eastAsia="en-IN"/>
                <w14:ligatures w14:val="none"/>
              </w:rPr>
            </w:pPr>
            <w:r w:rsidRPr="007C1065">
              <w:rPr>
                <w:rFonts w:eastAsia="Times New Roman" w:cs="Times New Roman"/>
                <w:color w:val="auto"/>
                <w:kern w:val="0"/>
                <w:sz w:val="22"/>
                <w:szCs w:val="22"/>
                <w:lang w:eastAsia="en-IN"/>
                <w14:ligatures w14:val="none"/>
              </w:rPr>
              <w:t>BRC Packaging</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47C4E87" w14:textId="77777777" w:rsidR="006056D4" w:rsidRPr="007C1065"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7C1065">
              <w:rPr>
                <w:rFonts w:eastAsia="Times New Roman" w:cs="Times New Roman"/>
                <w:b w:val="0"/>
                <w:color w:val="auto"/>
                <w:kern w:val="0"/>
                <w:sz w:val="22"/>
                <w:szCs w:val="22"/>
                <w:lang w:eastAsia="en-IN"/>
                <w14:ligatures w14:val="none"/>
              </w:rPr>
              <w:t>Food packaging materials, design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FDD4E41" w14:textId="77777777" w:rsidR="006056D4" w:rsidRPr="007C1065"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7C1065">
              <w:rPr>
                <w:rFonts w:eastAsia="Times New Roman" w:cs="Times New Roman"/>
                <w:b w:val="0"/>
                <w:color w:val="auto"/>
                <w:kern w:val="0"/>
                <w:sz w:val="22"/>
                <w:szCs w:val="22"/>
                <w:lang w:eastAsia="en-IN"/>
                <w14:ligatures w14:val="none"/>
              </w:rPr>
              <w:t>Material conversion, printing, forming</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810232C" w14:textId="77777777" w:rsidR="006056D4" w:rsidRPr="007C1065"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7C1065">
              <w:rPr>
                <w:rFonts w:eastAsia="Times New Roman" w:cs="Times New Roman"/>
                <w:b w:val="0"/>
                <w:color w:val="auto"/>
                <w:kern w:val="0"/>
                <w:sz w:val="22"/>
                <w:szCs w:val="22"/>
                <w:lang w:eastAsia="en-IN"/>
                <w14:ligatures w14:val="none"/>
              </w:rPr>
              <w:t>Growing retail requirement</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E225016" w14:textId="77777777" w:rsidR="006056D4" w:rsidRPr="007C1065"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7C1065">
              <w:rPr>
                <w:rFonts w:eastAsia="Times New Roman" w:cs="Times New Roman"/>
                <w:b w:val="0"/>
                <w:color w:val="auto"/>
                <w:kern w:val="0"/>
                <w:sz w:val="22"/>
                <w:szCs w:val="22"/>
                <w:lang w:eastAsia="en-IN"/>
                <w14:ligatures w14:val="none"/>
              </w:rPr>
              <w:t>Premium pricing opportunity</w:t>
            </w:r>
          </w:p>
        </w:tc>
      </w:tr>
      <w:tr w:rsidR="006056D4" w:rsidRPr="00F173FA" w14:paraId="25EC976C" w14:textId="77777777" w:rsidTr="00E0279C">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33582040" w14:textId="77777777" w:rsidR="006056D4" w:rsidRPr="007C1065" w:rsidRDefault="006056D4" w:rsidP="0065003C">
            <w:pPr>
              <w:rPr>
                <w:rFonts w:eastAsia="Times New Roman" w:cs="Times New Roman"/>
                <w:b/>
                <w:color w:val="auto"/>
                <w:kern w:val="0"/>
                <w:sz w:val="22"/>
                <w:szCs w:val="22"/>
                <w:lang w:eastAsia="en-IN"/>
                <w14:ligatures w14:val="none"/>
              </w:rPr>
            </w:pPr>
            <w:r w:rsidRPr="007C1065">
              <w:rPr>
                <w:rFonts w:eastAsia="Times New Roman" w:cs="Times New Roman"/>
                <w:color w:val="auto"/>
                <w:kern w:val="0"/>
                <w:sz w:val="22"/>
                <w:szCs w:val="22"/>
                <w:lang w:eastAsia="en-IN"/>
                <w14:ligatures w14:val="none"/>
              </w:rPr>
              <w:t>BRC Storage &amp; Distribution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6DA09F8" w14:textId="77777777" w:rsidR="006056D4" w:rsidRPr="007C1065"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7C1065">
              <w:rPr>
                <w:rFonts w:eastAsia="Times New Roman" w:cs="Times New Roman"/>
                <w:b w:val="0"/>
                <w:color w:val="auto"/>
                <w:kern w:val="0"/>
                <w:sz w:val="22"/>
                <w:szCs w:val="22"/>
                <w:lang w:eastAsia="en-IN"/>
                <w14:ligatures w14:val="none"/>
              </w:rPr>
              <w:t>Warehousing, logistics, transport</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5BD5D51" w14:textId="77777777" w:rsidR="006056D4" w:rsidRPr="007C1065"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7C1065">
              <w:rPr>
                <w:rFonts w:eastAsia="Times New Roman" w:cs="Times New Roman"/>
                <w:b w:val="0"/>
                <w:color w:val="auto"/>
                <w:kern w:val="0"/>
                <w:sz w:val="22"/>
                <w:szCs w:val="22"/>
                <w:lang w:eastAsia="en-IN"/>
                <w14:ligatures w14:val="none"/>
              </w:rPr>
              <w:t>Ambient, chilled, frozen storage</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CB1A752" w14:textId="77777777" w:rsidR="006056D4" w:rsidRPr="007C1065"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7C1065">
              <w:rPr>
                <w:rFonts w:eastAsia="Times New Roman" w:cs="Times New Roman"/>
                <w:b w:val="0"/>
                <w:color w:val="auto"/>
                <w:kern w:val="0"/>
                <w:sz w:val="22"/>
                <w:szCs w:val="22"/>
                <w:lang w:eastAsia="en-IN"/>
                <w14:ligatures w14:val="none"/>
              </w:rPr>
              <w:t>Essential for logistics contracts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66CC5C9" w14:textId="77777777" w:rsidR="006056D4" w:rsidRPr="007C1065"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7C1065">
              <w:rPr>
                <w:rFonts w:eastAsia="Times New Roman" w:cs="Times New Roman"/>
                <w:b w:val="0"/>
                <w:color w:val="auto"/>
                <w:kern w:val="0"/>
                <w:sz w:val="22"/>
                <w:szCs w:val="22"/>
                <w:lang w:eastAsia="en-IN"/>
                <w14:ligatures w14:val="none"/>
              </w:rPr>
              <w:t>Service differentiation</w:t>
            </w:r>
          </w:p>
        </w:tc>
      </w:tr>
      <w:tr w:rsidR="006056D4" w:rsidRPr="00F173FA" w14:paraId="6CFC63F5" w14:textId="77777777" w:rsidTr="00E0279C">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0079D731" w14:textId="77777777" w:rsidR="006056D4" w:rsidRPr="007C1065" w:rsidRDefault="006056D4" w:rsidP="0065003C">
            <w:pPr>
              <w:rPr>
                <w:rFonts w:eastAsia="Times New Roman" w:cs="Times New Roman"/>
                <w:b/>
                <w:color w:val="auto"/>
                <w:kern w:val="0"/>
                <w:sz w:val="22"/>
                <w:szCs w:val="22"/>
                <w:lang w:eastAsia="en-IN"/>
                <w14:ligatures w14:val="none"/>
              </w:rPr>
            </w:pPr>
            <w:r w:rsidRPr="007C1065">
              <w:rPr>
                <w:rFonts w:eastAsia="Times New Roman" w:cs="Times New Roman"/>
                <w:color w:val="auto"/>
                <w:kern w:val="0"/>
                <w:sz w:val="22"/>
                <w:szCs w:val="22"/>
                <w:lang w:eastAsia="en-IN"/>
                <w14:ligatures w14:val="none"/>
              </w:rPr>
              <w:lastRenderedPageBreak/>
              <w:t>BRC Agents &amp; Brokers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D4114D1" w14:textId="77777777" w:rsidR="006056D4" w:rsidRPr="007C1065"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7C1065">
              <w:rPr>
                <w:rFonts w:eastAsia="Times New Roman" w:cs="Times New Roman"/>
                <w:b w:val="0"/>
                <w:color w:val="auto"/>
                <w:kern w:val="0"/>
                <w:sz w:val="22"/>
                <w:szCs w:val="22"/>
                <w:lang w:eastAsia="en-IN"/>
                <w14:ligatures w14:val="none"/>
              </w:rPr>
              <w:t>Trading, sourcing, import/export</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4C8819A" w14:textId="77777777" w:rsidR="006056D4" w:rsidRPr="007C1065"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7C1065">
              <w:rPr>
                <w:rFonts w:eastAsia="Times New Roman" w:cs="Times New Roman"/>
                <w:b w:val="0"/>
                <w:color w:val="auto"/>
                <w:kern w:val="0"/>
                <w:sz w:val="22"/>
                <w:szCs w:val="22"/>
                <w:lang w:eastAsia="en-IN"/>
                <w14:ligatures w14:val="none"/>
              </w:rPr>
              <w:t>Supply chain management, sourcing</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B20B08F" w14:textId="77777777" w:rsidR="006056D4" w:rsidRPr="007C1065"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7C1065">
              <w:rPr>
                <w:rFonts w:eastAsia="Times New Roman" w:cs="Times New Roman"/>
                <w:b w:val="0"/>
                <w:color w:val="auto"/>
                <w:kern w:val="0"/>
                <w:sz w:val="22"/>
                <w:szCs w:val="22"/>
                <w:lang w:eastAsia="en-IN"/>
                <w14:ligatures w14:val="none"/>
              </w:rPr>
              <w:t>Required for retail partnerships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0223FF4" w14:textId="77777777" w:rsidR="006056D4" w:rsidRPr="007C1065"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7C1065">
              <w:rPr>
                <w:rFonts w:eastAsia="Times New Roman" w:cs="Times New Roman"/>
                <w:b w:val="0"/>
                <w:color w:val="auto"/>
                <w:kern w:val="0"/>
                <w:sz w:val="22"/>
                <w:szCs w:val="22"/>
                <w:lang w:eastAsia="en-IN"/>
                <w14:ligatures w14:val="none"/>
              </w:rPr>
              <w:t>Access to global markets</w:t>
            </w:r>
          </w:p>
        </w:tc>
      </w:tr>
    </w:tbl>
    <w:p w14:paraId="299392A2"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Multi-Standard Integration Strategy:</w:t>
      </w:r>
      <w:r w:rsidRPr="00F173FA">
        <w:rPr>
          <w:rFonts w:eastAsia="Times New Roman" w:cs="Times New Roman"/>
          <w:b w:val="0"/>
          <w:color w:val="auto"/>
          <w:kern w:val="0"/>
          <w:lang w:eastAsia="en-IN"/>
          <w14:ligatures w14:val="none"/>
        </w:rPr>
        <w:t xml:space="preserve"> Many organizations require multiple BRC standards for complete market coverage. Strategic approach considers:</w:t>
      </w:r>
    </w:p>
    <w:p w14:paraId="1D6D2898" w14:textId="77777777" w:rsidR="006056D4" w:rsidRPr="00F173FA" w:rsidRDefault="006056D4" w:rsidP="0065003C">
      <w:pPr>
        <w:numPr>
          <w:ilvl w:val="0"/>
          <w:numId w:val="1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Primary business scope and core competencies</w:t>
      </w:r>
    </w:p>
    <w:p w14:paraId="7FBB1D97" w14:textId="77777777" w:rsidR="006056D4" w:rsidRPr="00F173FA" w:rsidRDefault="006056D4" w:rsidP="0065003C">
      <w:pPr>
        <w:numPr>
          <w:ilvl w:val="0"/>
          <w:numId w:val="1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Customer/retailer specific requirements</w:t>
      </w:r>
    </w:p>
    <w:p w14:paraId="486B29E8" w14:textId="77777777" w:rsidR="006056D4" w:rsidRPr="00F173FA" w:rsidRDefault="006056D4" w:rsidP="0065003C">
      <w:pPr>
        <w:numPr>
          <w:ilvl w:val="0"/>
          <w:numId w:val="1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Supply chain integration opportunities</w:t>
      </w:r>
    </w:p>
    <w:p w14:paraId="52339374" w14:textId="77777777" w:rsidR="006056D4" w:rsidRPr="00F173FA" w:rsidRDefault="006056D4" w:rsidP="0065003C">
      <w:pPr>
        <w:numPr>
          <w:ilvl w:val="0"/>
          <w:numId w:val="1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Competitive positioning and market access</w:t>
      </w:r>
    </w:p>
    <w:p w14:paraId="3F2B8F61" w14:textId="77777777" w:rsidR="006056D4" w:rsidRPr="007118A6" w:rsidRDefault="006056D4" w:rsidP="007118A6">
      <w:pPr>
        <w:pStyle w:val="NoSpacing"/>
        <w:spacing w:before="240"/>
        <w:rPr>
          <w:b/>
          <w:bCs/>
          <w:sz w:val="24"/>
          <w:szCs w:val="24"/>
        </w:rPr>
      </w:pPr>
      <w:r w:rsidRPr="007118A6">
        <w:rPr>
          <w:b/>
          <w:bCs/>
          <w:sz w:val="24"/>
          <w:szCs w:val="24"/>
        </w:rPr>
        <w:t>Step 2: Retailer Requirements Analysis</w:t>
      </w:r>
    </w:p>
    <w:p w14:paraId="05284F6A" w14:textId="77777777" w:rsidR="006056D4" w:rsidRPr="00F173FA" w:rsidRDefault="006056D4" w:rsidP="007118A6">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Tier-1 Retailer BRC Mandate Mapping:</w:t>
      </w:r>
    </w:p>
    <w:tbl>
      <w:tblPr>
        <w:tblStyle w:val="GridTable1Light-Accent3"/>
        <w:tblW w:w="0" w:type="auto"/>
        <w:tblLook w:val="04A0" w:firstRow="1" w:lastRow="0" w:firstColumn="1" w:lastColumn="0" w:noHBand="0" w:noVBand="1"/>
      </w:tblPr>
      <w:tblGrid>
        <w:gridCol w:w="1361"/>
        <w:gridCol w:w="1951"/>
        <w:gridCol w:w="1941"/>
        <w:gridCol w:w="1839"/>
        <w:gridCol w:w="1914"/>
      </w:tblGrid>
      <w:tr w:rsidR="006056D4" w:rsidRPr="00F173FA" w14:paraId="3F274C7E" w14:textId="77777777" w:rsidTr="00E027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767B3A72" w14:textId="77777777" w:rsidR="006056D4" w:rsidRPr="0065003C" w:rsidRDefault="006056D4" w:rsidP="0065003C">
            <w:pPr>
              <w:jc w:val="center"/>
              <w:rPr>
                <w:rFonts w:eastAsia="Times New Roman" w:cs="Times New Roman"/>
                <w:b/>
                <w:bCs w:val="0"/>
                <w:color w:val="auto"/>
                <w:kern w:val="0"/>
                <w:lang w:eastAsia="en-IN"/>
                <w14:ligatures w14:val="none"/>
              </w:rPr>
            </w:pPr>
            <w:r w:rsidRPr="0065003C">
              <w:rPr>
                <w:rFonts w:eastAsia="Times New Roman" w:cs="Times New Roman"/>
                <w:b/>
                <w:bCs w:val="0"/>
                <w:color w:val="auto"/>
                <w:kern w:val="0"/>
                <w:lang w:eastAsia="en-IN"/>
                <w14:ligatures w14:val="none"/>
              </w:rPr>
              <w:t>Retailer</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707E164E" w14:textId="77777777" w:rsidR="006056D4" w:rsidRPr="0065003C" w:rsidRDefault="006056D4"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65003C">
              <w:rPr>
                <w:rFonts w:eastAsia="Times New Roman" w:cs="Times New Roman"/>
                <w:b/>
                <w:bCs w:val="0"/>
                <w:color w:val="auto"/>
                <w:kern w:val="0"/>
                <w:lang w:eastAsia="en-IN"/>
                <w14:ligatures w14:val="none"/>
              </w:rPr>
              <w:t>BRC Requirements</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302AA7F2" w14:textId="77777777" w:rsidR="006056D4" w:rsidRPr="0065003C" w:rsidRDefault="006056D4"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65003C">
              <w:rPr>
                <w:rFonts w:eastAsia="Times New Roman" w:cs="Times New Roman"/>
                <w:b/>
                <w:bCs w:val="0"/>
                <w:color w:val="auto"/>
                <w:kern w:val="0"/>
                <w:lang w:eastAsia="en-IN"/>
                <w14:ligatures w14:val="none"/>
              </w:rPr>
              <w:t>Grade Expectations</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6F79C142" w14:textId="77777777" w:rsidR="006056D4" w:rsidRPr="0065003C" w:rsidRDefault="006056D4"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65003C">
              <w:rPr>
                <w:rFonts w:eastAsia="Times New Roman" w:cs="Times New Roman"/>
                <w:b/>
                <w:bCs w:val="0"/>
                <w:color w:val="auto"/>
                <w:kern w:val="0"/>
                <w:lang w:eastAsia="en-IN"/>
                <w14:ligatures w14:val="none"/>
              </w:rPr>
              <w:t>Additional Standards</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2CF7F2B8" w14:textId="77777777" w:rsidR="006056D4" w:rsidRPr="0065003C" w:rsidRDefault="006056D4"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65003C">
              <w:rPr>
                <w:rFonts w:eastAsia="Times New Roman" w:cs="Times New Roman"/>
                <w:b/>
                <w:bCs w:val="0"/>
                <w:color w:val="auto"/>
                <w:kern w:val="0"/>
                <w:lang w:eastAsia="en-IN"/>
                <w14:ligatures w14:val="none"/>
              </w:rPr>
              <w:t>Procurement Process</w:t>
            </w:r>
          </w:p>
        </w:tc>
      </w:tr>
      <w:tr w:rsidR="006056D4" w:rsidRPr="00F173FA" w14:paraId="66FD9A54" w14:textId="77777777" w:rsidTr="00E0279C">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vAlign w:val="center"/>
            <w:hideMark/>
          </w:tcPr>
          <w:p w14:paraId="61AE5AD5" w14:textId="77777777" w:rsidR="006056D4" w:rsidRPr="0065003C" w:rsidRDefault="006056D4" w:rsidP="0065003C">
            <w:pPr>
              <w:rPr>
                <w:rFonts w:eastAsia="Times New Roman" w:cs="Times New Roman"/>
                <w:b/>
                <w:color w:val="auto"/>
                <w:kern w:val="0"/>
                <w:sz w:val="22"/>
                <w:szCs w:val="22"/>
                <w:lang w:eastAsia="en-IN"/>
                <w14:ligatures w14:val="none"/>
              </w:rPr>
            </w:pPr>
            <w:r w:rsidRPr="0065003C">
              <w:rPr>
                <w:rFonts w:eastAsia="Times New Roman" w:cs="Times New Roman"/>
                <w:color w:val="auto"/>
                <w:kern w:val="0"/>
                <w:sz w:val="22"/>
                <w:szCs w:val="22"/>
                <w:lang w:eastAsia="en-IN"/>
                <w14:ligatures w14:val="none"/>
              </w:rPr>
              <w:t>Tesco (UK)</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78DF8E25"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BRC Food/Packaging mandatory</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335D0971"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Grade A minimum, AA strongly preferred</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13401263"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proofErr w:type="spellStart"/>
            <w:r w:rsidRPr="0065003C">
              <w:rPr>
                <w:rFonts w:eastAsia="Times New Roman" w:cs="Times New Roman"/>
                <w:b w:val="0"/>
                <w:color w:val="auto"/>
                <w:kern w:val="0"/>
                <w:sz w:val="22"/>
                <w:szCs w:val="22"/>
                <w:lang w:eastAsia="en-IN"/>
                <w14:ligatures w14:val="none"/>
              </w:rPr>
              <w:t>Sedex</w:t>
            </w:r>
            <w:proofErr w:type="spellEnd"/>
            <w:r w:rsidRPr="0065003C">
              <w:rPr>
                <w:rFonts w:eastAsia="Times New Roman" w:cs="Times New Roman"/>
                <w:b w:val="0"/>
                <w:color w:val="auto"/>
                <w:kern w:val="0"/>
                <w:sz w:val="22"/>
                <w:szCs w:val="22"/>
                <w:lang w:eastAsia="en-IN"/>
                <w14:ligatures w14:val="none"/>
              </w:rPr>
              <w:t xml:space="preserve"> membership, GFSI benchmarked</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1C0E2DBE"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Supplier portal registration required</w:t>
            </w:r>
          </w:p>
        </w:tc>
      </w:tr>
      <w:tr w:rsidR="006056D4" w:rsidRPr="00F173FA" w14:paraId="3B15BCAF" w14:textId="77777777" w:rsidTr="00E0279C">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2A166D39" w14:textId="77777777" w:rsidR="006056D4" w:rsidRPr="0065003C" w:rsidRDefault="006056D4" w:rsidP="0065003C">
            <w:pPr>
              <w:rPr>
                <w:rFonts w:eastAsia="Times New Roman" w:cs="Times New Roman"/>
                <w:b/>
                <w:color w:val="auto"/>
                <w:kern w:val="0"/>
                <w:sz w:val="22"/>
                <w:szCs w:val="22"/>
                <w:lang w:eastAsia="en-IN"/>
                <w14:ligatures w14:val="none"/>
              </w:rPr>
            </w:pPr>
            <w:r w:rsidRPr="0065003C">
              <w:rPr>
                <w:rFonts w:eastAsia="Times New Roman" w:cs="Times New Roman"/>
                <w:color w:val="auto"/>
                <w:kern w:val="0"/>
                <w:sz w:val="22"/>
                <w:szCs w:val="22"/>
                <w:lang w:eastAsia="en-IN"/>
                <w14:ligatures w14:val="none"/>
              </w:rPr>
              <w:t>Walmart Global</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968DBFB"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BRC + Walmart audit</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6CBEF79"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Grade A minimum for new suppliers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8AEACC7"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Responsible sourcing certification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027347F"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Global supplier agreements</w:t>
            </w:r>
          </w:p>
        </w:tc>
      </w:tr>
      <w:tr w:rsidR="006056D4" w:rsidRPr="00F173FA" w14:paraId="16A36A83" w14:textId="77777777" w:rsidTr="00E0279C">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4BF46987" w14:textId="77777777" w:rsidR="006056D4" w:rsidRPr="0065003C" w:rsidRDefault="006056D4" w:rsidP="0065003C">
            <w:pPr>
              <w:rPr>
                <w:rFonts w:eastAsia="Times New Roman" w:cs="Times New Roman"/>
                <w:b/>
                <w:color w:val="auto"/>
                <w:kern w:val="0"/>
                <w:sz w:val="22"/>
                <w:szCs w:val="22"/>
                <w:lang w:eastAsia="en-IN"/>
                <w14:ligatures w14:val="none"/>
              </w:rPr>
            </w:pPr>
            <w:r w:rsidRPr="0065003C">
              <w:rPr>
                <w:rFonts w:eastAsia="Times New Roman" w:cs="Times New Roman"/>
                <w:color w:val="auto"/>
                <w:kern w:val="0"/>
                <w:sz w:val="22"/>
                <w:szCs w:val="22"/>
                <w:lang w:eastAsia="en-IN"/>
                <w14:ligatures w14:val="none"/>
              </w:rPr>
              <w:t>Sainsbury's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A8145B8"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BRC required for all categories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C5C9057"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Grade AA for preferred supplier status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61A340C"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Plan for Better sustainability metrics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64B6D0E"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Annual supplier conferences</w:t>
            </w:r>
          </w:p>
        </w:tc>
      </w:tr>
      <w:tr w:rsidR="006056D4" w:rsidRPr="00F173FA" w14:paraId="63767D80" w14:textId="77777777" w:rsidTr="00E0279C">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1639CE74" w14:textId="77777777" w:rsidR="006056D4" w:rsidRPr="0065003C" w:rsidRDefault="006056D4" w:rsidP="0065003C">
            <w:pPr>
              <w:spacing w:before="240"/>
              <w:rPr>
                <w:rFonts w:eastAsia="Times New Roman" w:cs="Times New Roman"/>
                <w:b/>
                <w:color w:val="auto"/>
                <w:kern w:val="0"/>
                <w:sz w:val="22"/>
                <w:szCs w:val="22"/>
                <w:lang w:eastAsia="en-IN"/>
                <w14:ligatures w14:val="none"/>
              </w:rPr>
            </w:pPr>
            <w:r w:rsidRPr="0065003C">
              <w:rPr>
                <w:rFonts w:eastAsia="Times New Roman" w:cs="Times New Roman"/>
                <w:color w:val="auto"/>
                <w:kern w:val="0"/>
                <w:sz w:val="22"/>
                <w:szCs w:val="22"/>
                <w:lang w:eastAsia="en-IN"/>
                <w14:ligatures w14:val="none"/>
              </w:rPr>
              <w:t>Carrefour</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2B1E7B8" w14:textId="77777777" w:rsidR="006056D4" w:rsidRPr="0065003C" w:rsidRDefault="006056D4" w:rsidP="0065003C">
            <w:pPr>
              <w:spacing w:before="240"/>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BRC or IFS equivalent</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E1364CC" w14:textId="77777777" w:rsidR="006056D4" w:rsidRPr="0065003C" w:rsidRDefault="006056D4" w:rsidP="0065003C">
            <w:pPr>
              <w:spacing w:before="240"/>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Grade A minimum for private label</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90EAF9E" w14:textId="77777777" w:rsidR="006056D4" w:rsidRPr="0065003C" w:rsidRDefault="006056D4" w:rsidP="0065003C">
            <w:pPr>
              <w:spacing w:before="240"/>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French regulatory overlay requirements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373FB25" w14:textId="77777777" w:rsidR="006056D4" w:rsidRPr="0065003C" w:rsidRDefault="006056D4" w:rsidP="0065003C">
            <w:pPr>
              <w:spacing w:before="240"/>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European procurement centralization</w:t>
            </w:r>
          </w:p>
        </w:tc>
      </w:tr>
      <w:tr w:rsidR="006056D4" w:rsidRPr="00F173FA" w14:paraId="7BA5D452" w14:textId="77777777" w:rsidTr="00E0279C">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53B98724" w14:textId="77777777" w:rsidR="006056D4" w:rsidRPr="0065003C" w:rsidRDefault="006056D4" w:rsidP="0065003C">
            <w:pPr>
              <w:spacing w:before="240"/>
              <w:rPr>
                <w:rFonts w:eastAsia="Times New Roman" w:cs="Times New Roman"/>
                <w:b/>
                <w:color w:val="auto"/>
                <w:kern w:val="0"/>
                <w:sz w:val="22"/>
                <w:szCs w:val="22"/>
                <w:lang w:eastAsia="en-IN"/>
                <w14:ligatures w14:val="none"/>
              </w:rPr>
            </w:pPr>
            <w:r w:rsidRPr="0065003C">
              <w:rPr>
                <w:rFonts w:eastAsia="Times New Roman" w:cs="Times New Roman"/>
                <w:color w:val="auto"/>
                <w:kern w:val="0"/>
                <w:sz w:val="22"/>
                <w:szCs w:val="22"/>
                <w:lang w:eastAsia="en-IN"/>
                <w14:ligatures w14:val="none"/>
              </w:rPr>
              <w:t>Metro AG</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F8262A6" w14:textId="77777777" w:rsidR="006056D4" w:rsidRPr="0065003C" w:rsidRDefault="006056D4" w:rsidP="0065003C">
            <w:pPr>
              <w:spacing w:before="240"/>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GFSI benchmarked standards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80F235E" w14:textId="77777777" w:rsidR="006056D4" w:rsidRPr="0065003C" w:rsidRDefault="006056D4" w:rsidP="0065003C">
            <w:pPr>
              <w:spacing w:before="240"/>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Grade A required for listing</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7CC954F" w14:textId="77777777" w:rsidR="006056D4" w:rsidRPr="0065003C" w:rsidRDefault="006056D4" w:rsidP="0065003C">
            <w:pPr>
              <w:spacing w:before="240"/>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German specific market requirements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E88A81B" w14:textId="77777777" w:rsidR="006056D4" w:rsidRPr="0065003C" w:rsidRDefault="006056D4" w:rsidP="0065003C">
            <w:pPr>
              <w:spacing w:before="240"/>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Quality partnership agreements</w:t>
            </w:r>
          </w:p>
        </w:tc>
      </w:tr>
    </w:tbl>
    <w:p w14:paraId="23CF36B1"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Private Label Requirements:</w:t>
      </w:r>
      <w:r w:rsidRPr="00F173FA">
        <w:rPr>
          <w:rFonts w:eastAsia="Times New Roman" w:cs="Times New Roman"/>
          <w:b w:val="0"/>
          <w:color w:val="auto"/>
          <w:kern w:val="0"/>
          <w:lang w:eastAsia="en-IN"/>
          <w14:ligatures w14:val="none"/>
        </w:rPr>
        <w:t xml:space="preserve"> Private label partnerships typically require:</w:t>
      </w:r>
    </w:p>
    <w:p w14:paraId="5F71E32A" w14:textId="77777777" w:rsidR="006056D4" w:rsidRPr="00F173FA" w:rsidRDefault="006056D4" w:rsidP="0065003C">
      <w:pPr>
        <w:numPr>
          <w:ilvl w:val="0"/>
          <w:numId w:val="1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Grade AA certification (mandatory)</w:t>
      </w:r>
    </w:p>
    <w:p w14:paraId="2F24AB4F" w14:textId="77777777" w:rsidR="006056D4" w:rsidRPr="00F173FA" w:rsidRDefault="006056D4" w:rsidP="0065003C">
      <w:pPr>
        <w:numPr>
          <w:ilvl w:val="0"/>
          <w:numId w:val="1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Dedicated production capability</w:t>
      </w:r>
    </w:p>
    <w:p w14:paraId="2CCCC281" w14:textId="77777777" w:rsidR="006056D4" w:rsidRPr="00F173FA" w:rsidRDefault="006056D4" w:rsidP="0065003C">
      <w:pPr>
        <w:numPr>
          <w:ilvl w:val="0"/>
          <w:numId w:val="1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Enhanced traceability and recall procedures</w:t>
      </w:r>
    </w:p>
    <w:p w14:paraId="464E894F" w14:textId="77777777" w:rsidR="006056D4" w:rsidRPr="00F173FA" w:rsidRDefault="006056D4" w:rsidP="0065003C">
      <w:pPr>
        <w:numPr>
          <w:ilvl w:val="0"/>
          <w:numId w:val="1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Sustainability and ethical sourcing compliance</w:t>
      </w:r>
    </w:p>
    <w:p w14:paraId="4DF66940" w14:textId="20E1E970" w:rsidR="007C1065" w:rsidRDefault="006056D4" w:rsidP="0065003C">
      <w:pPr>
        <w:numPr>
          <w:ilvl w:val="0"/>
          <w:numId w:val="1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Exclusive supplier agreements with volume commitments</w:t>
      </w:r>
    </w:p>
    <w:p w14:paraId="4BF979A9" w14:textId="77777777" w:rsidR="00245F9E" w:rsidRDefault="00245F9E" w:rsidP="00245F9E">
      <w:pPr>
        <w:spacing w:after="0" w:line="240" w:lineRule="auto"/>
        <w:rPr>
          <w:rFonts w:eastAsia="Times New Roman" w:cs="Times New Roman"/>
          <w:b w:val="0"/>
          <w:color w:val="auto"/>
          <w:kern w:val="0"/>
          <w:lang w:eastAsia="en-IN"/>
          <w14:ligatures w14:val="none"/>
        </w:rPr>
      </w:pPr>
    </w:p>
    <w:p w14:paraId="41B4287E" w14:textId="77777777" w:rsidR="00245F9E" w:rsidRDefault="00245F9E" w:rsidP="00245F9E">
      <w:pPr>
        <w:spacing w:after="0" w:line="240" w:lineRule="auto"/>
        <w:rPr>
          <w:rFonts w:eastAsia="Times New Roman" w:cs="Times New Roman"/>
          <w:b w:val="0"/>
          <w:color w:val="auto"/>
          <w:kern w:val="0"/>
          <w:lang w:eastAsia="en-IN"/>
          <w14:ligatures w14:val="none"/>
        </w:rPr>
      </w:pPr>
    </w:p>
    <w:p w14:paraId="1915AA7B" w14:textId="77777777" w:rsidR="00245F9E" w:rsidRDefault="00245F9E" w:rsidP="00245F9E">
      <w:pPr>
        <w:spacing w:after="0" w:line="240" w:lineRule="auto"/>
        <w:rPr>
          <w:rFonts w:eastAsia="Times New Roman" w:cs="Times New Roman"/>
          <w:b w:val="0"/>
          <w:color w:val="auto"/>
          <w:kern w:val="0"/>
          <w:lang w:eastAsia="en-IN"/>
          <w14:ligatures w14:val="none"/>
        </w:rPr>
      </w:pPr>
    </w:p>
    <w:p w14:paraId="1C3D5BB2" w14:textId="77777777" w:rsidR="00245F9E" w:rsidRDefault="00245F9E" w:rsidP="00245F9E">
      <w:pPr>
        <w:spacing w:after="0" w:line="240" w:lineRule="auto"/>
        <w:rPr>
          <w:rFonts w:eastAsia="Times New Roman" w:cs="Times New Roman"/>
          <w:b w:val="0"/>
          <w:color w:val="auto"/>
          <w:kern w:val="0"/>
          <w:lang w:eastAsia="en-IN"/>
          <w14:ligatures w14:val="none"/>
        </w:rPr>
      </w:pPr>
    </w:p>
    <w:p w14:paraId="31A49F97" w14:textId="77777777" w:rsidR="00245F9E" w:rsidRDefault="00245F9E" w:rsidP="00245F9E">
      <w:pPr>
        <w:spacing w:after="0" w:line="240" w:lineRule="auto"/>
        <w:rPr>
          <w:rFonts w:eastAsia="Times New Roman" w:cs="Times New Roman"/>
          <w:b w:val="0"/>
          <w:color w:val="auto"/>
          <w:kern w:val="0"/>
          <w:lang w:eastAsia="en-IN"/>
          <w14:ligatures w14:val="none"/>
        </w:rPr>
      </w:pPr>
    </w:p>
    <w:p w14:paraId="5F9CA967" w14:textId="77777777" w:rsidR="00245F9E" w:rsidRDefault="00245F9E" w:rsidP="00245F9E">
      <w:pPr>
        <w:spacing w:after="0" w:line="240" w:lineRule="auto"/>
        <w:rPr>
          <w:rFonts w:eastAsia="Times New Roman" w:cs="Times New Roman"/>
          <w:b w:val="0"/>
          <w:color w:val="auto"/>
          <w:kern w:val="0"/>
          <w:lang w:eastAsia="en-IN"/>
          <w14:ligatures w14:val="none"/>
        </w:rPr>
      </w:pPr>
    </w:p>
    <w:p w14:paraId="7D097CD4" w14:textId="77777777" w:rsidR="00245F9E" w:rsidRDefault="00245F9E" w:rsidP="00245F9E">
      <w:pPr>
        <w:spacing w:after="0" w:line="240" w:lineRule="auto"/>
        <w:rPr>
          <w:rFonts w:eastAsia="Times New Roman" w:cs="Times New Roman"/>
          <w:b w:val="0"/>
          <w:color w:val="auto"/>
          <w:kern w:val="0"/>
          <w:lang w:eastAsia="en-IN"/>
          <w14:ligatures w14:val="none"/>
        </w:rPr>
      </w:pPr>
    </w:p>
    <w:p w14:paraId="3FF7E228" w14:textId="77777777" w:rsidR="006056D4" w:rsidRPr="007118A6" w:rsidRDefault="006056D4" w:rsidP="007118A6">
      <w:pPr>
        <w:pStyle w:val="NoSpacing"/>
        <w:spacing w:before="240"/>
        <w:rPr>
          <w:b/>
          <w:bCs/>
          <w:sz w:val="24"/>
          <w:szCs w:val="24"/>
        </w:rPr>
      </w:pPr>
      <w:r w:rsidRPr="007118A6">
        <w:rPr>
          <w:b/>
          <w:bCs/>
          <w:sz w:val="24"/>
          <w:szCs w:val="24"/>
        </w:rPr>
        <w:lastRenderedPageBreak/>
        <w:t>Step 3: Competitive Intelligence &amp; Market Positioning</w:t>
      </w:r>
    </w:p>
    <w:p w14:paraId="23ABF60C" w14:textId="77777777" w:rsidR="006056D4" w:rsidRPr="00F173FA" w:rsidRDefault="006056D4" w:rsidP="007118A6">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Competitor BRC Certification Analysis:</w:t>
      </w:r>
    </w:p>
    <w:tbl>
      <w:tblPr>
        <w:tblStyle w:val="GridTable1Light-Accent3"/>
        <w:tblW w:w="9470" w:type="dxa"/>
        <w:tblLook w:val="04A0" w:firstRow="1" w:lastRow="0" w:firstColumn="1" w:lastColumn="0" w:noHBand="0" w:noVBand="1"/>
      </w:tblPr>
      <w:tblGrid>
        <w:gridCol w:w="1893"/>
        <w:gridCol w:w="2686"/>
        <w:gridCol w:w="2610"/>
        <w:gridCol w:w="2281"/>
      </w:tblGrid>
      <w:tr w:rsidR="006056D4" w:rsidRPr="00F173FA" w14:paraId="56CEA0D3" w14:textId="77777777" w:rsidTr="00E0279C">
        <w:trPr>
          <w:cnfStyle w:val="100000000000" w:firstRow="1" w:lastRow="0" w:firstColumn="0" w:lastColumn="0" w:oddVBand="0" w:evenVBand="0" w:oddHBand="0" w:evenHBand="0" w:firstRowFirstColumn="0" w:firstRowLastColumn="0" w:lastRowFirstColumn="0" w:lastRowLastColumn="0"/>
          <w:trHeight w:val="716"/>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170ADD50" w14:textId="77777777" w:rsidR="006056D4" w:rsidRPr="0065003C" w:rsidRDefault="006056D4" w:rsidP="0065003C">
            <w:pPr>
              <w:jc w:val="center"/>
              <w:rPr>
                <w:rFonts w:eastAsia="Times New Roman" w:cs="Times New Roman"/>
                <w:b/>
                <w:bCs w:val="0"/>
                <w:color w:val="auto"/>
                <w:kern w:val="0"/>
                <w:lang w:eastAsia="en-IN"/>
                <w14:ligatures w14:val="none"/>
              </w:rPr>
            </w:pPr>
            <w:r w:rsidRPr="0065003C">
              <w:rPr>
                <w:rFonts w:eastAsia="Times New Roman" w:cs="Times New Roman"/>
                <w:b/>
                <w:bCs w:val="0"/>
                <w:color w:val="auto"/>
                <w:kern w:val="0"/>
                <w:lang w:eastAsia="en-IN"/>
                <w14:ligatures w14:val="none"/>
              </w:rPr>
              <w:t>Competitive Factor</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16D90D52" w14:textId="77777777" w:rsidR="006056D4" w:rsidRPr="0065003C" w:rsidRDefault="006056D4"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65003C">
              <w:rPr>
                <w:rFonts w:eastAsia="Times New Roman" w:cs="Times New Roman"/>
                <w:b/>
                <w:bCs w:val="0"/>
                <w:color w:val="auto"/>
                <w:kern w:val="0"/>
                <w:lang w:eastAsia="en-IN"/>
                <w14:ligatures w14:val="none"/>
              </w:rPr>
              <w:t>BRC Certified Competitors</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1FE0D2AA" w14:textId="77777777" w:rsidR="006056D4" w:rsidRPr="0065003C" w:rsidRDefault="006056D4"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65003C">
              <w:rPr>
                <w:rFonts w:eastAsia="Times New Roman" w:cs="Times New Roman"/>
                <w:b/>
                <w:bCs w:val="0"/>
                <w:color w:val="auto"/>
                <w:kern w:val="0"/>
                <w:lang w:eastAsia="en-IN"/>
                <w14:ligatures w14:val="none"/>
              </w:rPr>
              <w:t>Non-Certified Competitors</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0EFE8F5D" w14:textId="77777777" w:rsidR="006056D4" w:rsidRPr="0065003C" w:rsidRDefault="006056D4"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65003C">
              <w:rPr>
                <w:rFonts w:eastAsia="Times New Roman" w:cs="Times New Roman"/>
                <w:b/>
                <w:bCs w:val="0"/>
                <w:color w:val="auto"/>
                <w:kern w:val="0"/>
                <w:lang w:eastAsia="en-IN"/>
                <w14:ligatures w14:val="none"/>
              </w:rPr>
              <w:t>Market Opportunity</w:t>
            </w:r>
          </w:p>
        </w:tc>
      </w:tr>
      <w:tr w:rsidR="006056D4" w:rsidRPr="00F173FA" w14:paraId="75D31ED6" w14:textId="77777777" w:rsidTr="00E0279C">
        <w:trPr>
          <w:trHeight w:val="661"/>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vAlign w:val="center"/>
            <w:hideMark/>
          </w:tcPr>
          <w:p w14:paraId="4FFCA7C7" w14:textId="77777777" w:rsidR="006056D4" w:rsidRPr="0065003C" w:rsidRDefault="006056D4" w:rsidP="0065003C">
            <w:pPr>
              <w:rPr>
                <w:rFonts w:eastAsia="Times New Roman" w:cs="Times New Roman"/>
                <w:b/>
                <w:color w:val="auto"/>
                <w:kern w:val="0"/>
                <w:sz w:val="22"/>
                <w:szCs w:val="22"/>
                <w:lang w:eastAsia="en-IN"/>
                <w14:ligatures w14:val="none"/>
              </w:rPr>
            </w:pPr>
            <w:r w:rsidRPr="0065003C">
              <w:rPr>
                <w:rFonts w:eastAsia="Times New Roman" w:cs="Times New Roman"/>
                <w:color w:val="auto"/>
                <w:kern w:val="0"/>
                <w:sz w:val="22"/>
                <w:szCs w:val="22"/>
                <w:lang w:eastAsia="en-IN"/>
                <w14:ligatures w14:val="none"/>
              </w:rPr>
              <w:t>Market Share</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2ABD5110"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65% of premium market segments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3BDBAF80"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35% relegated to commodity markets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75E88F6C"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30-40% share capture potential</w:t>
            </w:r>
          </w:p>
        </w:tc>
      </w:tr>
      <w:tr w:rsidR="006056D4" w:rsidRPr="00F173FA" w14:paraId="4E03727F" w14:textId="77777777" w:rsidTr="00E0279C">
        <w:trPr>
          <w:trHeight w:val="661"/>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3F52FAA4" w14:textId="77777777" w:rsidR="006056D4" w:rsidRPr="0065003C" w:rsidRDefault="006056D4" w:rsidP="0065003C">
            <w:pPr>
              <w:rPr>
                <w:rFonts w:eastAsia="Times New Roman" w:cs="Times New Roman"/>
                <w:b/>
                <w:color w:val="auto"/>
                <w:kern w:val="0"/>
                <w:sz w:val="22"/>
                <w:szCs w:val="22"/>
                <w:lang w:eastAsia="en-IN"/>
                <w14:ligatures w14:val="none"/>
              </w:rPr>
            </w:pPr>
            <w:r w:rsidRPr="0065003C">
              <w:rPr>
                <w:rFonts w:eastAsia="Times New Roman" w:cs="Times New Roman"/>
                <w:color w:val="auto"/>
                <w:kern w:val="0"/>
                <w:sz w:val="22"/>
                <w:szCs w:val="22"/>
                <w:lang w:eastAsia="en-IN"/>
                <w14:ligatures w14:val="none"/>
              </w:rPr>
              <w:t>Price Positioning</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D664C01"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15-30% premium pricing capability</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87EA7D2"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Competing on price, margin pressure</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DF8D4AA"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Margin expansion opportunity</w:t>
            </w:r>
          </w:p>
        </w:tc>
      </w:tr>
      <w:tr w:rsidR="006056D4" w:rsidRPr="00F173FA" w14:paraId="5EFCBF94" w14:textId="77777777" w:rsidTr="00E0279C">
        <w:trPr>
          <w:trHeight w:val="991"/>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754C4BF9" w14:textId="77777777" w:rsidR="006056D4" w:rsidRPr="0065003C" w:rsidRDefault="006056D4" w:rsidP="0065003C">
            <w:pPr>
              <w:rPr>
                <w:rFonts w:eastAsia="Times New Roman" w:cs="Times New Roman"/>
                <w:b/>
                <w:color w:val="auto"/>
                <w:kern w:val="0"/>
                <w:sz w:val="22"/>
                <w:szCs w:val="22"/>
                <w:lang w:eastAsia="en-IN"/>
                <w14:ligatures w14:val="none"/>
              </w:rPr>
            </w:pPr>
            <w:r w:rsidRPr="0065003C">
              <w:rPr>
                <w:rFonts w:eastAsia="Times New Roman" w:cs="Times New Roman"/>
                <w:color w:val="auto"/>
                <w:kern w:val="0"/>
                <w:sz w:val="22"/>
                <w:szCs w:val="22"/>
                <w:lang w:eastAsia="en-IN"/>
                <w14:ligatures w14:val="none"/>
              </w:rPr>
              <w:t>Customer Base</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B0B877F"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Access to tier-1 retailers globally</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459C650"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Limited to local/regional customers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319C73A"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Global expansion potential</w:t>
            </w:r>
          </w:p>
        </w:tc>
      </w:tr>
      <w:tr w:rsidR="006056D4" w:rsidRPr="00F173FA" w14:paraId="40D93798" w14:textId="77777777" w:rsidTr="00E0279C">
        <w:trPr>
          <w:trHeight w:val="101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214E83DC" w14:textId="77777777" w:rsidR="006056D4" w:rsidRPr="0065003C" w:rsidRDefault="006056D4" w:rsidP="0065003C">
            <w:pPr>
              <w:rPr>
                <w:rFonts w:eastAsia="Times New Roman" w:cs="Times New Roman"/>
                <w:b/>
                <w:color w:val="auto"/>
                <w:kern w:val="0"/>
                <w:sz w:val="22"/>
                <w:szCs w:val="22"/>
                <w:lang w:eastAsia="en-IN"/>
                <w14:ligatures w14:val="none"/>
              </w:rPr>
            </w:pPr>
            <w:r w:rsidRPr="0065003C">
              <w:rPr>
                <w:rFonts w:eastAsia="Times New Roman" w:cs="Times New Roman"/>
                <w:color w:val="auto"/>
                <w:kern w:val="0"/>
                <w:sz w:val="22"/>
                <w:szCs w:val="22"/>
                <w:lang w:eastAsia="en-IN"/>
                <w14:ligatures w14:val="none"/>
              </w:rPr>
              <w:t>Contract Terms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C254265"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Long-term partnerships, preferred status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C7114BB"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Short-term, transactional relationships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934FCF6"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Relationship stability advantage</w:t>
            </w:r>
          </w:p>
        </w:tc>
      </w:tr>
    </w:tbl>
    <w:p w14:paraId="0FF15570" w14:textId="77777777" w:rsidR="006056D4" w:rsidRPr="007118A6" w:rsidRDefault="006056D4" w:rsidP="007118A6">
      <w:pPr>
        <w:pStyle w:val="NoSpacing"/>
        <w:spacing w:before="240"/>
        <w:rPr>
          <w:b/>
          <w:bCs/>
          <w:sz w:val="24"/>
          <w:szCs w:val="24"/>
        </w:rPr>
      </w:pPr>
      <w:r w:rsidRPr="007118A6">
        <w:rPr>
          <w:b/>
          <w:bCs/>
          <w:sz w:val="24"/>
          <w:szCs w:val="24"/>
        </w:rPr>
        <w:t>Step 4: Resource Assessment &amp; Investment Planning</w:t>
      </w:r>
    </w:p>
    <w:p w14:paraId="38676435" w14:textId="77777777" w:rsidR="006056D4" w:rsidRPr="00F173FA" w:rsidRDefault="006056D4" w:rsidP="007118A6">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BRC Implementation Investment Analysis:</w:t>
      </w:r>
    </w:p>
    <w:p w14:paraId="717C19C5"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Internal Resource Requirements:</w:t>
      </w:r>
    </w:p>
    <w:p w14:paraId="40F59693" w14:textId="77777777" w:rsidR="006056D4" w:rsidRPr="00F173FA" w:rsidRDefault="006056D4" w:rsidP="0065003C">
      <w:pPr>
        <w:numPr>
          <w:ilvl w:val="0"/>
          <w:numId w:val="1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BRC Project Manager (0.5 FTE for 12 months): $40K-60K</w:t>
      </w:r>
    </w:p>
    <w:p w14:paraId="289E508F" w14:textId="77777777" w:rsidR="006056D4" w:rsidRPr="00F173FA" w:rsidRDefault="006056D4" w:rsidP="0065003C">
      <w:pPr>
        <w:numPr>
          <w:ilvl w:val="0"/>
          <w:numId w:val="1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Quality System Development (1.0 FTE for 6 months): $30K-45K</w:t>
      </w:r>
    </w:p>
    <w:p w14:paraId="5C85388B" w14:textId="77777777" w:rsidR="006056D4" w:rsidRPr="00F173FA" w:rsidRDefault="006056D4" w:rsidP="0065003C">
      <w:pPr>
        <w:numPr>
          <w:ilvl w:val="0"/>
          <w:numId w:val="1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Operations Implementation Support (0.25 FTE for 12 months): $15K-25K</w:t>
      </w:r>
    </w:p>
    <w:p w14:paraId="7DD707FB" w14:textId="77777777" w:rsidR="006056D4" w:rsidRPr="00F173FA" w:rsidRDefault="006056D4" w:rsidP="0065003C">
      <w:pPr>
        <w:numPr>
          <w:ilvl w:val="0"/>
          <w:numId w:val="1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Training and Development: $10K-20K per 100 employees</w:t>
      </w:r>
    </w:p>
    <w:p w14:paraId="3D5A2012"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External Investment Requirements:</w:t>
      </w:r>
    </w:p>
    <w:p w14:paraId="458D1DFE" w14:textId="77777777" w:rsidR="006056D4" w:rsidRPr="00F173FA" w:rsidRDefault="006056D4" w:rsidP="0065003C">
      <w:pPr>
        <w:numPr>
          <w:ilvl w:val="0"/>
          <w:numId w:val="1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BRC Consultant/Implementation Support: $25K-50K</w:t>
      </w:r>
    </w:p>
    <w:p w14:paraId="51C46FBD" w14:textId="77777777" w:rsidR="006056D4" w:rsidRPr="00F173FA" w:rsidRDefault="006056D4" w:rsidP="0065003C">
      <w:pPr>
        <w:numPr>
          <w:ilvl w:val="0"/>
          <w:numId w:val="1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Audit and Certification Costs: $15K-25K annually</w:t>
      </w:r>
    </w:p>
    <w:p w14:paraId="77FF9706" w14:textId="77777777" w:rsidR="006056D4" w:rsidRPr="00F173FA" w:rsidRDefault="006056D4" w:rsidP="0065003C">
      <w:pPr>
        <w:numPr>
          <w:ilvl w:val="0"/>
          <w:numId w:val="1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System Documentation Development: $10K-20K</w:t>
      </w:r>
    </w:p>
    <w:p w14:paraId="0656BBB2" w14:textId="3C97C65E" w:rsidR="006A7D9B" w:rsidRPr="00245F9E" w:rsidRDefault="006056D4" w:rsidP="006A7D9B">
      <w:pPr>
        <w:numPr>
          <w:ilvl w:val="0"/>
          <w:numId w:val="1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Infrastructure Improvements: $20K-100K (varies by facility condition)</w:t>
      </w:r>
    </w:p>
    <w:p w14:paraId="116F0A0C"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ROI Projection Model:</w:t>
      </w:r>
    </w:p>
    <w:p w14:paraId="6BE118C4" w14:textId="77777777" w:rsidR="006056D4" w:rsidRPr="00F173FA" w:rsidRDefault="006056D4" w:rsidP="0065003C">
      <w:pPr>
        <w:numPr>
          <w:ilvl w:val="0"/>
          <w:numId w:val="1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Average contract value increase: 200-300% within 18 months</w:t>
      </w:r>
    </w:p>
    <w:p w14:paraId="35801010" w14:textId="77777777" w:rsidR="006056D4" w:rsidRPr="00F173FA" w:rsidRDefault="006056D4" w:rsidP="0065003C">
      <w:pPr>
        <w:numPr>
          <w:ilvl w:val="0"/>
          <w:numId w:val="1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Typical investment payback: 6-12 months</w:t>
      </w:r>
    </w:p>
    <w:p w14:paraId="0CF50F35" w14:textId="77777777" w:rsidR="006056D4" w:rsidRPr="00F173FA" w:rsidRDefault="006056D4" w:rsidP="0065003C">
      <w:pPr>
        <w:numPr>
          <w:ilvl w:val="0"/>
          <w:numId w:val="1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Ongoing annual value: $500K-5M+ depending on business size</w:t>
      </w:r>
    </w:p>
    <w:p w14:paraId="0EFB1084" w14:textId="62475C7D" w:rsidR="0030653C" w:rsidRPr="0065003C" w:rsidRDefault="006056D4" w:rsidP="0065003C">
      <w:pPr>
        <w:numPr>
          <w:ilvl w:val="0"/>
          <w:numId w:val="1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Risk mitigation value: $200K-1M+ in prevented incidents</w:t>
      </w:r>
    </w:p>
    <w:p w14:paraId="164D3AD4" w14:textId="77777777" w:rsidR="006056D4" w:rsidRPr="00F173FA" w:rsidRDefault="006056D4" w:rsidP="007118A6">
      <w:pPr>
        <w:pStyle w:val="Heading3"/>
      </w:pPr>
      <w:bookmarkStart w:id="30" w:name="_Toc212474141"/>
      <w:bookmarkStart w:id="31" w:name="_Toc212644675"/>
      <w:r w:rsidRPr="00F173FA">
        <w:t>Phase R: READY — Documentation &amp; System Development (Weeks 3-7)</w:t>
      </w:r>
      <w:bookmarkEnd w:id="30"/>
      <w:bookmarkEnd w:id="31"/>
    </w:p>
    <w:p w14:paraId="2BD6852C"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Objective:</w:t>
      </w:r>
      <w:r w:rsidRPr="00F173FA">
        <w:rPr>
          <w:rFonts w:eastAsia="Times New Roman" w:cs="Times New Roman"/>
          <w:b w:val="0"/>
          <w:color w:val="auto"/>
          <w:kern w:val="0"/>
          <w:lang w:eastAsia="en-IN"/>
          <w14:ligatures w14:val="none"/>
        </w:rPr>
        <w:t xml:space="preserve"> Develop comprehensive BRC-compliant management system with complete documentation and operational integration.</w:t>
      </w:r>
    </w:p>
    <w:p w14:paraId="5A00F191" w14:textId="77777777" w:rsidR="006056D4" w:rsidRPr="007118A6" w:rsidRDefault="006056D4" w:rsidP="007118A6">
      <w:pPr>
        <w:pStyle w:val="NoSpacing"/>
        <w:spacing w:before="240"/>
        <w:rPr>
          <w:b/>
          <w:bCs/>
          <w:sz w:val="24"/>
          <w:szCs w:val="24"/>
        </w:rPr>
      </w:pPr>
      <w:r w:rsidRPr="007118A6">
        <w:rPr>
          <w:b/>
          <w:bCs/>
          <w:sz w:val="24"/>
          <w:szCs w:val="24"/>
        </w:rPr>
        <w:t>Step 1: Management System Architecture</w:t>
      </w:r>
    </w:p>
    <w:p w14:paraId="714021A9" w14:textId="77777777" w:rsidR="006056D4" w:rsidRPr="007118A6" w:rsidRDefault="006056D4" w:rsidP="007118A6">
      <w:pPr>
        <w:spacing w:after="0" w:line="240" w:lineRule="auto"/>
        <w:rPr>
          <w:rFonts w:eastAsia="Times New Roman" w:cs="Times New Roman"/>
          <w:b w:val="0"/>
          <w:color w:val="auto"/>
          <w:kern w:val="0"/>
          <w:lang w:eastAsia="en-IN"/>
          <w14:ligatures w14:val="none"/>
        </w:rPr>
      </w:pPr>
      <w:proofErr w:type="spellStart"/>
      <w:r w:rsidRPr="007118A6">
        <w:rPr>
          <w:rFonts w:eastAsia="Times New Roman" w:cs="Times New Roman"/>
          <w:bCs/>
          <w:color w:val="auto"/>
          <w:kern w:val="0"/>
          <w:lang w:eastAsia="en-IN"/>
          <w14:ligatures w14:val="none"/>
        </w:rPr>
        <w:t>BrandGuard</w:t>
      </w:r>
      <w:proofErr w:type="spellEnd"/>
      <w:r w:rsidRPr="007118A6">
        <w:rPr>
          <w:rFonts w:eastAsia="Times New Roman" w:cs="Times New Roman"/>
          <w:bCs/>
          <w:color w:val="auto"/>
          <w:kern w:val="0"/>
          <w:lang w:eastAsia="en-IN"/>
          <w14:ligatures w14:val="none"/>
        </w:rPr>
        <w:t>™ Documentation Framework:</w:t>
      </w:r>
    </w:p>
    <w:p w14:paraId="4458565E" w14:textId="77777777" w:rsidR="006056D4" w:rsidRPr="007118A6"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Cs/>
          <w:color w:val="auto"/>
          <w:kern w:val="0"/>
          <w:lang w:eastAsia="en-IN"/>
          <w14:ligatures w14:val="none"/>
        </w:rPr>
      </w:pPr>
      <w:r w:rsidRPr="007118A6">
        <w:rPr>
          <w:rFonts w:eastAsia="Times New Roman" w:cs="Courier New"/>
          <w:bCs/>
          <w:color w:val="auto"/>
          <w:kern w:val="0"/>
          <w:lang w:eastAsia="en-IN"/>
          <w14:ligatures w14:val="none"/>
        </w:rPr>
        <w:lastRenderedPageBreak/>
        <w:t>LEVEL 1: BRC QUALITY MANUAL (15-20 pages)</w:t>
      </w:r>
    </w:p>
    <w:p w14:paraId="0BF6254D" w14:textId="66B40106" w:rsidR="006056D4" w:rsidRPr="007118A6" w:rsidRDefault="006056D4" w:rsidP="00F00C8B">
      <w:pPr>
        <w:pStyle w:val="ListParagraph"/>
        <w:numPr>
          <w:ilvl w:val="0"/>
          <w:numId w:val="1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Quality Policy and Management Commitment</w:t>
      </w:r>
    </w:p>
    <w:p w14:paraId="7D01A395" w14:textId="22982650" w:rsidR="006056D4" w:rsidRPr="007118A6" w:rsidRDefault="006056D4" w:rsidP="00F00C8B">
      <w:pPr>
        <w:pStyle w:val="ListParagraph"/>
        <w:numPr>
          <w:ilvl w:val="0"/>
          <w:numId w:val="1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Organizational Structure and Responsibilities</w:t>
      </w:r>
    </w:p>
    <w:p w14:paraId="42ED7634" w14:textId="42028A74" w:rsidR="006056D4" w:rsidRPr="007118A6" w:rsidRDefault="006056D4" w:rsidP="00F00C8B">
      <w:pPr>
        <w:pStyle w:val="ListParagraph"/>
        <w:numPr>
          <w:ilvl w:val="0"/>
          <w:numId w:val="1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BRC System Overview and Process Map</w:t>
      </w:r>
    </w:p>
    <w:p w14:paraId="2ADC7219" w14:textId="63395489" w:rsidR="006056D4" w:rsidRPr="007118A6" w:rsidRDefault="006056D4" w:rsidP="00F00C8B">
      <w:pPr>
        <w:pStyle w:val="ListParagraph"/>
        <w:numPr>
          <w:ilvl w:val="0"/>
          <w:numId w:val="1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Customer Focus and Continuous Improvement</w:t>
      </w:r>
    </w:p>
    <w:p w14:paraId="58F06CF8" w14:textId="25E891C1" w:rsidR="006056D4" w:rsidRPr="007118A6" w:rsidRDefault="006056D4" w:rsidP="00F00C8B">
      <w:pPr>
        <w:pStyle w:val="ListParagraph"/>
        <w:numPr>
          <w:ilvl w:val="0"/>
          <w:numId w:val="12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Document Control and Records Management</w:t>
      </w:r>
    </w:p>
    <w:p w14:paraId="1A91543E" w14:textId="77777777" w:rsidR="006056D4" w:rsidRPr="007118A6"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Cs/>
          <w:color w:val="auto"/>
          <w:kern w:val="0"/>
          <w:lang w:eastAsia="en-IN"/>
          <w14:ligatures w14:val="none"/>
        </w:rPr>
      </w:pPr>
      <w:r w:rsidRPr="007118A6">
        <w:rPr>
          <w:rFonts w:eastAsia="Times New Roman" w:cs="Courier New"/>
          <w:bCs/>
          <w:color w:val="auto"/>
          <w:kern w:val="0"/>
          <w:lang w:eastAsia="en-IN"/>
          <w14:ligatures w14:val="none"/>
        </w:rPr>
        <w:t>LEVEL 2: CORE PROCEDURES (25-30 procedures, 2-4 pages each)</w:t>
      </w:r>
    </w:p>
    <w:p w14:paraId="54598273" w14:textId="603C7F89" w:rsidR="006056D4" w:rsidRPr="007118A6" w:rsidRDefault="006056D4" w:rsidP="00F00C8B">
      <w:pPr>
        <w:pStyle w:val="ListParagraph"/>
        <w:numPr>
          <w:ilvl w:val="0"/>
          <w:numId w:val="1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Senior Management Commitment (Clause 1)</w:t>
      </w:r>
    </w:p>
    <w:p w14:paraId="08EE4AE6" w14:textId="0BF59ED6" w:rsidR="006056D4" w:rsidRPr="007118A6" w:rsidRDefault="006056D4" w:rsidP="00F00C8B">
      <w:pPr>
        <w:pStyle w:val="ListParagraph"/>
        <w:numPr>
          <w:ilvl w:val="0"/>
          <w:numId w:val="1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HACCP Plan Development and Maintenance (Clause 2)</w:t>
      </w:r>
    </w:p>
    <w:p w14:paraId="38BC1A38" w14:textId="68DB3914" w:rsidR="006056D4" w:rsidRPr="007118A6" w:rsidRDefault="006056D4" w:rsidP="00F00C8B">
      <w:pPr>
        <w:pStyle w:val="ListParagraph"/>
        <w:numPr>
          <w:ilvl w:val="0"/>
          <w:numId w:val="1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Quality Management System (Clause 3)</w:t>
      </w:r>
    </w:p>
    <w:p w14:paraId="2346A6D2" w14:textId="007C599F" w:rsidR="006056D4" w:rsidRPr="007118A6" w:rsidRDefault="006056D4" w:rsidP="00F00C8B">
      <w:pPr>
        <w:pStyle w:val="ListParagraph"/>
        <w:numPr>
          <w:ilvl w:val="0"/>
          <w:numId w:val="1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Site Standards and Facility Management (Clause 4)</w:t>
      </w:r>
    </w:p>
    <w:p w14:paraId="687A7CE9" w14:textId="3D299D17" w:rsidR="006056D4" w:rsidRPr="007118A6" w:rsidRDefault="006056D4" w:rsidP="00F00C8B">
      <w:pPr>
        <w:pStyle w:val="ListParagraph"/>
        <w:numPr>
          <w:ilvl w:val="0"/>
          <w:numId w:val="1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Product Control and Customer Focus (Clause 5)</w:t>
      </w:r>
    </w:p>
    <w:p w14:paraId="3E16E072" w14:textId="4DF67D01" w:rsidR="006056D4" w:rsidRPr="007118A6" w:rsidRDefault="006056D4" w:rsidP="00F00C8B">
      <w:pPr>
        <w:pStyle w:val="ListParagraph"/>
        <w:numPr>
          <w:ilvl w:val="0"/>
          <w:numId w:val="1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Process Control and Manufacturing (Clause 6)</w:t>
      </w:r>
    </w:p>
    <w:p w14:paraId="0EAD3B2D" w14:textId="04266982" w:rsidR="006056D4" w:rsidRPr="007118A6" w:rsidRDefault="006056D4" w:rsidP="00F00C8B">
      <w:pPr>
        <w:pStyle w:val="ListParagraph"/>
        <w:numPr>
          <w:ilvl w:val="0"/>
          <w:numId w:val="1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Personnel Management and Training (Clause 7)</w:t>
      </w:r>
    </w:p>
    <w:p w14:paraId="26C3E4F2" w14:textId="50AA410B" w:rsidR="006056D4" w:rsidRPr="007118A6" w:rsidRDefault="006056D4" w:rsidP="00F00C8B">
      <w:pPr>
        <w:pStyle w:val="ListParagraph"/>
        <w:numPr>
          <w:ilvl w:val="0"/>
          <w:numId w:val="1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High-Risk, High-Care, and Ambient Zones (Clause 8)</w:t>
      </w:r>
    </w:p>
    <w:p w14:paraId="70299987" w14:textId="520BA7BF" w:rsidR="006056D4" w:rsidRPr="007118A6" w:rsidRDefault="006056D4" w:rsidP="00F00C8B">
      <w:pPr>
        <w:pStyle w:val="ListParagraph"/>
        <w:numPr>
          <w:ilvl w:val="0"/>
          <w:numId w:val="12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Requirements for Traded Products (Clause 9)</w:t>
      </w:r>
    </w:p>
    <w:p w14:paraId="06F3B2E1" w14:textId="77777777" w:rsidR="006056D4" w:rsidRPr="007118A6"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Cs/>
          <w:color w:val="auto"/>
          <w:kern w:val="0"/>
          <w:lang w:eastAsia="en-IN"/>
          <w14:ligatures w14:val="none"/>
        </w:rPr>
      </w:pPr>
      <w:r w:rsidRPr="007118A6">
        <w:rPr>
          <w:rFonts w:eastAsia="Times New Roman" w:cs="Courier New"/>
          <w:bCs/>
          <w:color w:val="auto"/>
          <w:kern w:val="0"/>
          <w:lang w:eastAsia="en-IN"/>
          <w14:ligatures w14:val="none"/>
        </w:rPr>
        <w:t>LEVEL 3: WORK INSTRUCTIONS AND FORMS (50+ documents)</w:t>
      </w:r>
    </w:p>
    <w:p w14:paraId="4E220554" w14:textId="34150975" w:rsidR="006056D4" w:rsidRPr="007118A6" w:rsidRDefault="006056D4" w:rsidP="00F00C8B">
      <w:pPr>
        <w:pStyle w:val="ListParagraph"/>
        <w:numPr>
          <w:ilvl w:val="0"/>
          <w:numId w:val="1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Standard Operating Procedures (SOPs)</w:t>
      </w:r>
    </w:p>
    <w:p w14:paraId="0A334C13" w14:textId="26189C41" w:rsidR="006056D4" w:rsidRPr="007118A6" w:rsidRDefault="006056D4" w:rsidP="00F00C8B">
      <w:pPr>
        <w:pStyle w:val="ListParagraph"/>
        <w:numPr>
          <w:ilvl w:val="0"/>
          <w:numId w:val="1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Monitoring and Measurement Instructions</w:t>
      </w:r>
    </w:p>
    <w:p w14:paraId="6CFA1F3C" w14:textId="192F3FC9" w:rsidR="006056D4" w:rsidRPr="007118A6" w:rsidRDefault="006056D4" w:rsidP="00F00C8B">
      <w:pPr>
        <w:pStyle w:val="ListParagraph"/>
        <w:numPr>
          <w:ilvl w:val="0"/>
          <w:numId w:val="1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Calibration and Maintenance Procedures</w:t>
      </w:r>
    </w:p>
    <w:p w14:paraId="528D32B0" w14:textId="44AEB126" w:rsidR="006056D4" w:rsidRPr="007118A6" w:rsidRDefault="006056D4" w:rsidP="00F00C8B">
      <w:pPr>
        <w:pStyle w:val="ListParagraph"/>
        <w:numPr>
          <w:ilvl w:val="0"/>
          <w:numId w:val="1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Training Records and Competency Assessments</w:t>
      </w:r>
    </w:p>
    <w:p w14:paraId="0DDE6760" w14:textId="7CCEE24E" w:rsidR="006056D4" w:rsidRPr="007118A6" w:rsidRDefault="006056D4" w:rsidP="00F00C8B">
      <w:pPr>
        <w:pStyle w:val="ListParagraph"/>
        <w:numPr>
          <w:ilvl w:val="0"/>
          <w:numId w:val="1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Corrective Action and Improvement Forms</w:t>
      </w:r>
    </w:p>
    <w:p w14:paraId="283094C2" w14:textId="27CCD2EF" w:rsidR="006056D4" w:rsidRPr="007118A6" w:rsidRDefault="006056D4" w:rsidP="00F00C8B">
      <w:pPr>
        <w:pStyle w:val="ListParagraph"/>
        <w:numPr>
          <w:ilvl w:val="0"/>
          <w:numId w:val="1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Internal Audit Checklists and Reports</w:t>
      </w:r>
    </w:p>
    <w:p w14:paraId="05B3FBD4" w14:textId="77C4D364" w:rsidR="0030653C" w:rsidRPr="007118A6" w:rsidRDefault="006056D4" w:rsidP="00F00C8B">
      <w:pPr>
        <w:pStyle w:val="ListParagraph"/>
        <w:numPr>
          <w:ilvl w:val="0"/>
          <w:numId w:val="12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7118A6">
        <w:rPr>
          <w:rFonts w:eastAsia="Times New Roman" w:cs="Courier New"/>
          <w:b w:val="0"/>
          <w:color w:val="auto"/>
          <w:kern w:val="0"/>
          <w:lang w:eastAsia="en-IN"/>
          <w14:ligatures w14:val="none"/>
        </w:rPr>
        <w:t>Management Review Templates and Records</w:t>
      </w:r>
    </w:p>
    <w:p w14:paraId="2F9136E0" w14:textId="77777777" w:rsidR="006056D4" w:rsidRPr="007118A6" w:rsidRDefault="006056D4" w:rsidP="007118A6">
      <w:pPr>
        <w:pStyle w:val="NoSpacing"/>
        <w:spacing w:before="240"/>
        <w:rPr>
          <w:b/>
          <w:bCs/>
          <w:sz w:val="24"/>
          <w:szCs w:val="24"/>
        </w:rPr>
      </w:pPr>
      <w:r w:rsidRPr="007118A6">
        <w:rPr>
          <w:b/>
          <w:bCs/>
          <w:sz w:val="24"/>
          <w:szCs w:val="24"/>
        </w:rPr>
        <w:t xml:space="preserve">Step 2: HACCP </w:t>
      </w:r>
      <w:r w:rsidRPr="00317E70">
        <w:rPr>
          <w:b/>
          <w:bCs/>
          <w:caps/>
          <w:sz w:val="24"/>
          <w:szCs w:val="24"/>
        </w:rPr>
        <w:t>System</w:t>
      </w:r>
      <w:r w:rsidRPr="007118A6">
        <w:rPr>
          <w:b/>
          <w:bCs/>
          <w:sz w:val="24"/>
          <w:szCs w:val="24"/>
        </w:rPr>
        <w:t xml:space="preserve"> Development &amp; Integration</w:t>
      </w:r>
    </w:p>
    <w:p w14:paraId="1C51C147" w14:textId="77777777" w:rsidR="0030653C" w:rsidRPr="00F173FA" w:rsidRDefault="006056D4" w:rsidP="00317E70">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Comprehensive HACCP Development:</w:t>
      </w:r>
    </w:p>
    <w:tbl>
      <w:tblPr>
        <w:tblStyle w:val="GridTable1Light-Accent3"/>
        <w:tblW w:w="9150" w:type="dxa"/>
        <w:tblInd w:w="5" w:type="dxa"/>
        <w:tblLook w:val="04A0" w:firstRow="1" w:lastRow="0" w:firstColumn="1" w:lastColumn="0" w:noHBand="0" w:noVBand="1"/>
      </w:tblPr>
      <w:tblGrid>
        <w:gridCol w:w="1576"/>
        <w:gridCol w:w="2487"/>
        <w:gridCol w:w="2756"/>
        <w:gridCol w:w="2331"/>
      </w:tblGrid>
      <w:tr w:rsidR="00A24FA1" w:rsidRPr="00F173FA" w14:paraId="1C1CAC44" w14:textId="77777777" w:rsidTr="00E0279C">
        <w:trPr>
          <w:cnfStyle w:val="100000000000" w:firstRow="1" w:lastRow="0" w:firstColumn="0" w:lastColumn="0" w:oddVBand="0" w:evenVBand="0" w:oddHBand="0" w:evenHBand="0" w:firstRowFirstColumn="0" w:firstRowLastColumn="0" w:lastRowFirstColumn="0" w:lastRowLastColumn="0"/>
          <w:trHeight w:val="645"/>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077078B1" w14:textId="77777777" w:rsidR="0030653C" w:rsidRPr="00A24FA1" w:rsidRDefault="0030653C" w:rsidP="0065003C">
            <w:pPr>
              <w:jc w:val="center"/>
              <w:rPr>
                <w:rFonts w:eastAsia="Times New Roman" w:cs="Times New Roman"/>
                <w:b/>
                <w:bCs w:val="0"/>
                <w:color w:val="auto"/>
                <w:kern w:val="0"/>
                <w:lang w:eastAsia="en-IN"/>
                <w14:ligatures w14:val="none"/>
              </w:rPr>
            </w:pPr>
            <w:r w:rsidRPr="00A24FA1">
              <w:rPr>
                <w:rFonts w:eastAsia="Times New Roman" w:cs="Times New Roman"/>
                <w:b/>
                <w:bCs w:val="0"/>
                <w:color w:val="auto"/>
                <w:kern w:val="0"/>
                <w:lang w:eastAsia="en-IN"/>
                <w14:ligatures w14:val="none"/>
              </w:rPr>
              <w:t>HACCP Element</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00D2E51D" w14:textId="77777777" w:rsidR="0030653C" w:rsidRPr="00A24FA1" w:rsidRDefault="0030653C"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A24FA1">
              <w:rPr>
                <w:rFonts w:eastAsia="Times New Roman" w:cs="Times New Roman"/>
                <w:b/>
                <w:bCs w:val="0"/>
                <w:color w:val="auto"/>
                <w:kern w:val="0"/>
                <w:lang w:eastAsia="en-IN"/>
                <w14:ligatures w14:val="none"/>
              </w:rPr>
              <w:t>BRC Integration Requirement</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35AC2F9A" w14:textId="77777777" w:rsidR="0030653C" w:rsidRPr="00A24FA1" w:rsidRDefault="0030653C"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A24FA1">
              <w:rPr>
                <w:rFonts w:eastAsia="Times New Roman" w:cs="Times New Roman"/>
                <w:b/>
                <w:bCs w:val="0"/>
                <w:color w:val="auto"/>
                <w:kern w:val="0"/>
                <w:lang w:eastAsia="en-IN"/>
                <w14:ligatures w14:val="none"/>
              </w:rPr>
              <w:t>Documentation</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29AAE4EA" w14:textId="77777777" w:rsidR="0030653C" w:rsidRPr="00A24FA1" w:rsidRDefault="0030653C" w:rsidP="0065003C">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A24FA1">
              <w:rPr>
                <w:rFonts w:eastAsia="Times New Roman" w:cs="Times New Roman"/>
                <w:b/>
                <w:bCs w:val="0"/>
                <w:color w:val="auto"/>
                <w:kern w:val="0"/>
                <w:lang w:eastAsia="en-IN"/>
                <w14:ligatures w14:val="none"/>
              </w:rPr>
              <w:t>Validation</w:t>
            </w:r>
          </w:p>
        </w:tc>
      </w:tr>
      <w:tr w:rsidR="006056D4" w:rsidRPr="00F173FA" w14:paraId="7E871516" w14:textId="77777777" w:rsidTr="00E0279C">
        <w:trPr>
          <w:trHeight w:val="894"/>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vAlign w:val="center"/>
            <w:hideMark/>
          </w:tcPr>
          <w:p w14:paraId="3654AAB6" w14:textId="77777777" w:rsidR="006056D4" w:rsidRPr="0065003C" w:rsidRDefault="006056D4" w:rsidP="0065003C">
            <w:pPr>
              <w:rPr>
                <w:rFonts w:eastAsia="Times New Roman" w:cs="Times New Roman"/>
                <w:b/>
                <w:color w:val="auto"/>
                <w:kern w:val="0"/>
                <w:sz w:val="22"/>
                <w:szCs w:val="22"/>
                <w:lang w:eastAsia="en-IN"/>
                <w14:ligatures w14:val="none"/>
              </w:rPr>
            </w:pPr>
            <w:r w:rsidRPr="0065003C">
              <w:rPr>
                <w:rFonts w:eastAsia="Times New Roman" w:cs="Times New Roman"/>
                <w:color w:val="auto"/>
                <w:kern w:val="0"/>
                <w:sz w:val="22"/>
                <w:szCs w:val="22"/>
                <w:lang w:eastAsia="en-IN"/>
                <w14:ligatures w14:val="none"/>
              </w:rPr>
              <w:t>Hazard Analysis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6925DB70"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Must cover all products, processes, allergens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6C603C64"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Hazard analysis worksheets, risk assessments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42F9A6F6"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Scientific literature review, expert consultation</w:t>
            </w:r>
          </w:p>
        </w:tc>
      </w:tr>
      <w:tr w:rsidR="006056D4" w:rsidRPr="00F173FA" w14:paraId="227CBBA5" w14:textId="77777777" w:rsidTr="00E0279C">
        <w:trPr>
          <w:trHeight w:val="894"/>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1F40F883" w14:textId="77777777" w:rsidR="006056D4" w:rsidRPr="0065003C" w:rsidRDefault="006056D4" w:rsidP="0065003C">
            <w:pPr>
              <w:rPr>
                <w:rFonts w:eastAsia="Times New Roman" w:cs="Times New Roman"/>
                <w:b/>
                <w:color w:val="auto"/>
                <w:kern w:val="0"/>
                <w:sz w:val="22"/>
                <w:szCs w:val="22"/>
                <w:lang w:eastAsia="en-IN"/>
                <w14:ligatures w14:val="none"/>
              </w:rPr>
            </w:pPr>
            <w:r w:rsidRPr="0065003C">
              <w:rPr>
                <w:rFonts w:eastAsia="Times New Roman" w:cs="Times New Roman"/>
                <w:color w:val="auto"/>
                <w:kern w:val="0"/>
                <w:sz w:val="22"/>
                <w:szCs w:val="22"/>
                <w:lang w:eastAsia="en-IN"/>
                <w14:ligatures w14:val="none"/>
              </w:rPr>
              <w:t>Critical Control Points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A8A7576"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Validated critical limits, continuous monitoring</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CC8E85D"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CCP control charts, monitoring procedures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2870FFA"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Process validation studies, challenge testing</w:t>
            </w:r>
          </w:p>
        </w:tc>
      </w:tr>
      <w:tr w:rsidR="006056D4" w:rsidRPr="00F173FA" w14:paraId="0DAD3D7A" w14:textId="77777777" w:rsidTr="00E0279C">
        <w:trPr>
          <w:trHeight w:val="894"/>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263769E8" w14:textId="77777777" w:rsidR="006056D4" w:rsidRPr="0065003C" w:rsidRDefault="006056D4" w:rsidP="0065003C">
            <w:pPr>
              <w:rPr>
                <w:rFonts w:eastAsia="Times New Roman" w:cs="Times New Roman"/>
                <w:b/>
                <w:color w:val="auto"/>
                <w:kern w:val="0"/>
                <w:sz w:val="22"/>
                <w:szCs w:val="22"/>
                <w:lang w:eastAsia="en-IN"/>
                <w14:ligatures w14:val="none"/>
              </w:rPr>
            </w:pPr>
            <w:r w:rsidRPr="0065003C">
              <w:rPr>
                <w:rFonts w:eastAsia="Times New Roman" w:cs="Times New Roman"/>
                <w:color w:val="auto"/>
                <w:kern w:val="0"/>
                <w:sz w:val="22"/>
                <w:szCs w:val="22"/>
                <w:lang w:eastAsia="en-IN"/>
                <w14:ligatures w14:val="none"/>
              </w:rPr>
              <w:t>Monitoring System</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6E6AF44"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Real-time monitoring where possible</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ADE9034"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Monitoring logs, calibration records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74F0630"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Equipment validation, accuracy verification</w:t>
            </w:r>
          </w:p>
        </w:tc>
      </w:tr>
      <w:tr w:rsidR="006056D4" w:rsidRPr="00F173FA" w14:paraId="086AC280" w14:textId="77777777" w:rsidTr="00E0279C">
        <w:trPr>
          <w:trHeight w:val="894"/>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4A1C2339" w14:textId="77777777" w:rsidR="006056D4" w:rsidRPr="0065003C" w:rsidRDefault="006056D4" w:rsidP="0065003C">
            <w:pPr>
              <w:rPr>
                <w:rFonts w:eastAsia="Times New Roman" w:cs="Times New Roman"/>
                <w:b/>
                <w:color w:val="auto"/>
                <w:kern w:val="0"/>
                <w:sz w:val="22"/>
                <w:szCs w:val="22"/>
                <w:lang w:eastAsia="en-IN"/>
                <w14:ligatures w14:val="none"/>
              </w:rPr>
            </w:pPr>
            <w:r w:rsidRPr="0065003C">
              <w:rPr>
                <w:rFonts w:eastAsia="Times New Roman" w:cs="Times New Roman"/>
                <w:color w:val="auto"/>
                <w:kern w:val="0"/>
                <w:sz w:val="22"/>
                <w:szCs w:val="22"/>
                <w:lang w:eastAsia="en-IN"/>
                <w14:ligatures w14:val="none"/>
              </w:rPr>
              <w:t>Corrective Actions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4801A80"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Immediate response, root cause analysis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1855D58"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Corrective action procedures, investigation reports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45ABF53"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Effectiveness verification, trend analysis</w:t>
            </w:r>
          </w:p>
        </w:tc>
      </w:tr>
      <w:tr w:rsidR="006056D4" w:rsidRPr="00F173FA" w14:paraId="3FE41E99" w14:textId="77777777" w:rsidTr="00E0279C">
        <w:trPr>
          <w:trHeight w:val="91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02B458D5" w14:textId="77777777" w:rsidR="006056D4" w:rsidRPr="0065003C" w:rsidRDefault="006056D4" w:rsidP="0065003C">
            <w:pPr>
              <w:rPr>
                <w:rFonts w:eastAsia="Times New Roman" w:cs="Times New Roman"/>
                <w:b/>
                <w:color w:val="auto"/>
                <w:kern w:val="0"/>
                <w:sz w:val="22"/>
                <w:szCs w:val="22"/>
                <w:lang w:eastAsia="en-IN"/>
                <w14:ligatures w14:val="none"/>
              </w:rPr>
            </w:pPr>
            <w:r w:rsidRPr="0065003C">
              <w:rPr>
                <w:rFonts w:eastAsia="Times New Roman" w:cs="Times New Roman"/>
                <w:color w:val="auto"/>
                <w:kern w:val="0"/>
                <w:sz w:val="22"/>
                <w:szCs w:val="22"/>
                <w:lang w:eastAsia="en-IN"/>
                <w14:ligatures w14:val="none"/>
              </w:rPr>
              <w:lastRenderedPageBreak/>
              <w:t>Verification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BC09CEC"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Independent verification of system effectiveness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750F6C3"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Internal audit reports, management review records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81745F8" w14:textId="77777777" w:rsidR="006056D4" w:rsidRPr="0065003C" w:rsidRDefault="006056D4" w:rsidP="0065003C">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65003C">
              <w:rPr>
                <w:rFonts w:eastAsia="Times New Roman" w:cs="Times New Roman"/>
                <w:b w:val="0"/>
                <w:color w:val="auto"/>
                <w:kern w:val="0"/>
                <w:sz w:val="22"/>
                <w:szCs w:val="22"/>
                <w:lang w:eastAsia="en-IN"/>
                <w14:ligatures w14:val="none"/>
              </w:rPr>
              <w:t>Third-party validation, customer audit results</w:t>
            </w:r>
          </w:p>
        </w:tc>
      </w:tr>
    </w:tbl>
    <w:p w14:paraId="3E29CB6C" w14:textId="77777777" w:rsidR="006056D4" w:rsidRPr="00317E70" w:rsidRDefault="006056D4" w:rsidP="00317E70">
      <w:pPr>
        <w:pStyle w:val="NoSpacing"/>
        <w:spacing w:before="240"/>
        <w:rPr>
          <w:b/>
          <w:bCs/>
          <w:sz w:val="24"/>
          <w:szCs w:val="24"/>
        </w:rPr>
      </w:pPr>
      <w:r w:rsidRPr="00317E70">
        <w:rPr>
          <w:rFonts w:eastAsia="Times New Roman" w:cs="Times New Roman"/>
          <w:b/>
          <w:bCs/>
          <w:sz w:val="24"/>
          <w:szCs w:val="24"/>
          <w:lang w:val="en-IN" w:eastAsia="en-IN"/>
        </w:rPr>
        <w:t>Step 3</w:t>
      </w:r>
      <w:r w:rsidRPr="00317E70">
        <w:rPr>
          <w:b/>
          <w:bCs/>
          <w:sz w:val="24"/>
          <w:szCs w:val="24"/>
        </w:rPr>
        <w:t>: Site Standards &amp; Infrastructure Excellence</w:t>
      </w:r>
    </w:p>
    <w:p w14:paraId="646DC66C" w14:textId="77777777" w:rsidR="006056D4" w:rsidRPr="00F173FA" w:rsidRDefault="006056D4" w:rsidP="00317E70">
      <w:pPr>
        <w:pStyle w:val="NoSpacing"/>
        <w:rPr>
          <w:rFonts w:eastAsia="Times New Roman" w:cs="Times New Roman"/>
          <w:b/>
          <w:lang w:eastAsia="en-IN"/>
        </w:rPr>
      </w:pPr>
      <w:r w:rsidRPr="00317E70">
        <w:rPr>
          <w:rFonts w:eastAsia="Times New Roman" w:cs="Times New Roman"/>
          <w:b/>
          <w:bCs/>
          <w:sz w:val="24"/>
          <w:szCs w:val="24"/>
          <w:lang w:eastAsia="en-IN"/>
        </w:rPr>
        <w:t>Facility Design &amp; Maintenance Requirements</w:t>
      </w:r>
      <w:r w:rsidRPr="00F173FA">
        <w:rPr>
          <w:rFonts w:eastAsia="Times New Roman" w:cs="Times New Roman"/>
          <w:bCs/>
          <w:lang w:eastAsia="en-IN"/>
        </w:rPr>
        <w:t>:</w:t>
      </w:r>
    </w:p>
    <w:p w14:paraId="6262156B" w14:textId="77777777" w:rsidR="006056D4" w:rsidRPr="00F173FA" w:rsidRDefault="006056D4" w:rsidP="00317E70">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High-Risk Production Areas:</w:t>
      </w:r>
    </w:p>
    <w:p w14:paraId="67DC9132" w14:textId="77777777" w:rsidR="006056D4" w:rsidRPr="00F173FA" w:rsidRDefault="006056D4" w:rsidP="0065003C">
      <w:pPr>
        <w:numPr>
          <w:ilvl w:val="0"/>
          <w:numId w:val="2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Positive air pressure maintenance</w:t>
      </w:r>
    </w:p>
    <w:p w14:paraId="13BB1783" w14:textId="77777777" w:rsidR="006056D4" w:rsidRPr="00F173FA" w:rsidRDefault="006056D4" w:rsidP="0065003C">
      <w:pPr>
        <w:numPr>
          <w:ilvl w:val="0"/>
          <w:numId w:val="2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Temperature and humidity control systems</w:t>
      </w:r>
    </w:p>
    <w:p w14:paraId="0B81C918" w14:textId="77777777" w:rsidR="006056D4" w:rsidRPr="00F173FA" w:rsidRDefault="006056D4" w:rsidP="0065003C">
      <w:pPr>
        <w:numPr>
          <w:ilvl w:val="0"/>
          <w:numId w:val="2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Separate personnel and material entry points</w:t>
      </w:r>
    </w:p>
    <w:p w14:paraId="0D0C62A8" w14:textId="77777777" w:rsidR="006056D4" w:rsidRPr="00F173FA" w:rsidRDefault="006056D4" w:rsidP="0065003C">
      <w:pPr>
        <w:numPr>
          <w:ilvl w:val="0"/>
          <w:numId w:val="2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Dedicated changing facilities with hygiene stations</w:t>
      </w:r>
    </w:p>
    <w:p w14:paraId="2F317EB4" w14:textId="77777777" w:rsidR="006056D4" w:rsidRPr="00F173FA" w:rsidRDefault="006056D4" w:rsidP="0065003C">
      <w:pPr>
        <w:numPr>
          <w:ilvl w:val="0"/>
          <w:numId w:val="2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HEPA filtration where required for product safety</w:t>
      </w:r>
    </w:p>
    <w:p w14:paraId="18D697A9"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Equipment Design Standards:</w:t>
      </w:r>
    </w:p>
    <w:p w14:paraId="7B84E0D1" w14:textId="77777777" w:rsidR="006056D4" w:rsidRPr="00F173FA" w:rsidRDefault="006056D4" w:rsidP="0065003C">
      <w:pPr>
        <w:numPr>
          <w:ilvl w:val="0"/>
          <w:numId w:val="2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Food-safe materials and construction</w:t>
      </w:r>
    </w:p>
    <w:p w14:paraId="33B1BB7F" w14:textId="77777777" w:rsidR="006056D4" w:rsidRPr="00F173FA" w:rsidRDefault="006056D4" w:rsidP="0065003C">
      <w:pPr>
        <w:numPr>
          <w:ilvl w:val="0"/>
          <w:numId w:val="2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Sanitary design principles for easy cleaning</w:t>
      </w:r>
    </w:p>
    <w:p w14:paraId="4472BD7F" w14:textId="77777777" w:rsidR="006056D4" w:rsidRPr="00F173FA" w:rsidRDefault="006056D4" w:rsidP="0065003C">
      <w:pPr>
        <w:numPr>
          <w:ilvl w:val="0"/>
          <w:numId w:val="2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Removable parts for thorough cleaning and inspection</w:t>
      </w:r>
    </w:p>
    <w:p w14:paraId="00DC7A1F" w14:textId="77777777" w:rsidR="006056D4" w:rsidRPr="00F173FA" w:rsidRDefault="006056D4" w:rsidP="0065003C">
      <w:pPr>
        <w:numPr>
          <w:ilvl w:val="0"/>
          <w:numId w:val="2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Protection from contamination during maintenance</w:t>
      </w:r>
    </w:p>
    <w:p w14:paraId="2545A798" w14:textId="77777777" w:rsidR="006056D4" w:rsidRPr="00F173FA" w:rsidRDefault="006056D4" w:rsidP="0065003C">
      <w:pPr>
        <w:numPr>
          <w:ilvl w:val="0"/>
          <w:numId w:val="2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Calibration and maintenance scheduling systems</w:t>
      </w:r>
    </w:p>
    <w:p w14:paraId="7C3B2BC3"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Cleaning &amp; Sanitation Validation:</w:t>
      </w:r>
    </w:p>
    <w:p w14:paraId="050AD05E" w14:textId="77777777" w:rsidR="006056D4" w:rsidRPr="00F173FA" w:rsidRDefault="006056D4" w:rsidP="0065003C">
      <w:pPr>
        <w:numPr>
          <w:ilvl w:val="0"/>
          <w:numId w:val="2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Chemical selection and concentration validation</w:t>
      </w:r>
    </w:p>
    <w:p w14:paraId="0AE84D0A" w14:textId="77777777" w:rsidR="006056D4" w:rsidRPr="00F173FA" w:rsidRDefault="006056D4" w:rsidP="0065003C">
      <w:pPr>
        <w:numPr>
          <w:ilvl w:val="0"/>
          <w:numId w:val="2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Cleaning procedure effectiveness verification</w:t>
      </w:r>
    </w:p>
    <w:p w14:paraId="0CE03687" w14:textId="77777777" w:rsidR="006056D4" w:rsidRPr="00F173FA" w:rsidRDefault="006056D4" w:rsidP="0065003C">
      <w:pPr>
        <w:numPr>
          <w:ilvl w:val="0"/>
          <w:numId w:val="2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Microbiological testing of cleaning effectiveness</w:t>
      </w:r>
    </w:p>
    <w:p w14:paraId="10988DDF" w14:textId="77777777" w:rsidR="006056D4" w:rsidRPr="00F173FA" w:rsidRDefault="006056D4" w:rsidP="0065003C">
      <w:pPr>
        <w:numPr>
          <w:ilvl w:val="0"/>
          <w:numId w:val="2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Environmental monitoring for pathogen detection</w:t>
      </w:r>
    </w:p>
    <w:p w14:paraId="1676CC8A" w14:textId="529D3BF6" w:rsidR="00317E70" w:rsidRPr="00245F9E" w:rsidRDefault="006056D4" w:rsidP="00317E70">
      <w:pPr>
        <w:numPr>
          <w:ilvl w:val="0"/>
          <w:numId w:val="2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Deep cleaning and maintenance scheduling</w:t>
      </w:r>
    </w:p>
    <w:p w14:paraId="1FEC85DA" w14:textId="22C05ED1" w:rsidR="006056D4" w:rsidRPr="00317E70" w:rsidRDefault="00317E70" w:rsidP="00317E70">
      <w:pPr>
        <w:pStyle w:val="NoSpacing"/>
        <w:spacing w:before="240"/>
        <w:rPr>
          <w:b/>
          <w:bCs/>
          <w:sz w:val="24"/>
          <w:szCs w:val="24"/>
        </w:rPr>
      </w:pPr>
      <w:r w:rsidRPr="00317E70">
        <w:rPr>
          <w:b/>
          <w:bCs/>
          <w:sz w:val="24"/>
          <w:szCs w:val="24"/>
        </w:rPr>
        <w:t xml:space="preserve">4: Quality Management System Integration </w:t>
      </w:r>
      <w:r w:rsidR="006056D4" w:rsidRPr="00317E70">
        <w:rPr>
          <w:b/>
          <w:bCs/>
          <w:sz w:val="24"/>
          <w:szCs w:val="24"/>
        </w:rPr>
        <w:t xml:space="preserve">Step </w:t>
      </w:r>
    </w:p>
    <w:p w14:paraId="4FD7AEEC" w14:textId="77777777" w:rsidR="006056D4" w:rsidRPr="00F173FA" w:rsidRDefault="006056D4" w:rsidP="00317E70">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Quality Policy &amp; Objectives Framework:</w:t>
      </w:r>
    </w:p>
    <w:p w14:paraId="61735403" w14:textId="20DD7914" w:rsidR="006056D4" w:rsidRPr="00FC5610"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FC5610">
        <w:rPr>
          <w:rFonts w:eastAsia="Times New Roman" w:cs="Courier New"/>
          <w:b w:val="0"/>
          <w:color w:val="auto"/>
          <w:kern w:val="0"/>
          <w:lang w:eastAsia="en-IN"/>
          <w14:ligatures w14:val="none"/>
        </w:rPr>
        <w:t>BRC QUALITY POLICY TEMPLATE</w:t>
      </w:r>
    </w:p>
    <w:p w14:paraId="3C2B6E80" w14:textId="3CED9F4E" w:rsidR="006056D4" w:rsidRPr="00FC5610" w:rsidRDefault="006056D4" w:rsidP="00FC56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FC5610">
        <w:rPr>
          <w:rFonts w:eastAsia="Times New Roman" w:cs="Courier New"/>
          <w:b w:val="0"/>
          <w:color w:val="auto"/>
          <w:kern w:val="0"/>
          <w:lang w:eastAsia="en-IN"/>
          <w14:ligatures w14:val="none"/>
        </w:rPr>
        <w:t xml:space="preserve">[Company Name] is committed to providing safe, legal, </w:t>
      </w:r>
      <w:r w:rsidR="00FC5610" w:rsidRPr="00FC5610">
        <w:rPr>
          <w:rFonts w:eastAsia="Times New Roman" w:cs="Courier New"/>
          <w:b w:val="0"/>
          <w:color w:val="auto"/>
          <w:kern w:val="0"/>
          <w:lang w:eastAsia="en-IN"/>
          <w14:ligatures w14:val="none"/>
        </w:rPr>
        <w:t xml:space="preserve">and </w:t>
      </w:r>
      <w:r w:rsidR="00FC5610">
        <w:rPr>
          <w:rFonts w:eastAsia="Times New Roman" w:cs="Courier New"/>
          <w:b w:val="0"/>
          <w:color w:val="auto"/>
          <w:kern w:val="0"/>
          <w:lang w:eastAsia="en-IN"/>
          <w14:ligatures w14:val="none"/>
        </w:rPr>
        <w:t>quality</w:t>
      </w:r>
      <w:r w:rsidRPr="00FC5610">
        <w:rPr>
          <w:rFonts w:eastAsia="Times New Roman" w:cs="Courier New"/>
          <w:b w:val="0"/>
          <w:color w:val="auto"/>
          <w:kern w:val="0"/>
          <w:lang w:eastAsia="en-IN"/>
          <w14:ligatures w14:val="none"/>
        </w:rPr>
        <w:t xml:space="preserve"> products that</w:t>
      </w:r>
      <w:r w:rsidR="00FC5610">
        <w:rPr>
          <w:rFonts w:eastAsia="Times New Roman" w:cs="Courier New"/>
          <w:b w:val="0"/>
          <w:color w:val="auto"/>
          <w:kern w:val="0"/>
          <w:lang w:eastAsia="en-IN"/>
          <w14:ligatures w14:val="none"/>
        </w:rPr>
        <w:t xml:space="preserve"> </w:t>
      </w:r>
      <w:r w:rsidRPr="00FC5610">
        <w:rPr>
          <w:rFonts w:eastAsia="Times New Roman" w:cs="Courier New"/>
          <w:b w:val="0"/>
          <w:color w:val="auto"/>
          <w:kern w:val="0"/>
          <w:lang w:eastAsia="en-IN"/>
          <w14:ligatures w14:val="none"/>
        </w:rPr>
        <w:t xml:space="preserve">consistently meet or exceed </w:t>
      </w:r>
      <w:r w:rsidR="00FC5610" w:rsidRPr="00FC5610">
        <w:rPr>
          <w:rFonts w:eastAsia="Times New Roman" w:cs="Courier New"/>
          <w:b w:val="0"/>
          <w:color w:val="auto"/>
          <w:kern w:val="0"/>
          <w:lang w:eastAsia="en-IN"/>
          <w14:ligatures w14:val="none"/>
        </w:rPr>
        <w:t xml:space="preserve">customer </w:t>
      </w:r>
      <w:r w:rsidR="00FC5610">
        <w:rPr>
          <w:rFonts w:eastAsia="Times New Roman" w:cs="Courier New"/>
          <w:b w:val="0"/>
          <w:color w:val="auto"/>
          <w:kern w:val="0"/>
          <w:lang w:eastAsia="en-IN"/>
          <w14:ligatures w14:val="none"/>
        </w:rPr>
        <w:t>expectations</w:t>
      </w:r>
      <w:r w:rsidRPr="00FC5610">
        <w:rPr>
          <w:rFonts w:eastAsia="Times New Roman" w:cs="Courier New"/>
          <w:b w:val="0"/>
          <w:color w:val="auto"/>
          <w:kern w:val="0"/>
          <w:lang w:eastAsia="en-IN"/>
          <w14:ligatures w14:val="none"/>
        </w:rPr>
        <w:t xml:space="preserve"> and regulatory requirements.</w:t>
      </w:r>
    </w:p>
    <w:p w14:paraId="1417457E" w14:textId="66AD7E14" w:rsidR="006056D4" w:rsidRPr="00FC5610" w:rsidRDefault="006056D4" w:rsidP="00FC56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r w:rsidRPr="00FC5610">
        <w:rPr>
          <w:rFonts w:eastAsia="Times New Roman" w:cs="Courier New"/>
          <w:b w:val="0"/>
          <w:color w:val="auto"/>
          <w:kern w:val="0"/>
          <w:lang w:eastAsia="en-IN"/>
          <w14:ligatures w14:val="none"/>
        </w:rPr>
        <w:t>Our commitment to excellence encompasses:</w:t>
      </w:r>
    </w:p>
    <w:p w14:paraId="5BD1A8CC" w14:textId="77777777" w:rsidR="006056D4" w:rsidRPr="00FC5610"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Cs/>
          <w:color w:val="auto"/>
          <w:kern w:val="0"/>
          <w:lang w:eastAsia="en-IN"/>
          <w14:ligatures w14:val="none"/>
        </w:rPr>
      </w:pPr>
      <w:r w:rsidRPr="00FC5610">
        <w:rPr>
          <w:rFonts w:eastAsia="Times New Roman" w:cs="Courier New"/>
          <w:bCs/>
          <w:color w:val="auto"/>
          <w:kern w:val="0"/>
          <w:lang w:eastAsia="en-IN"/>
          <w14:ligatures w14:val="none"/>
        </w:rPr>
        <w:t>1. FOOD SAFETY &amp; PRODUCT INTEGRITY</w:t>
      </w:r>
    </w:p>
    <w:p w14:paraId="39BD637F" w14:textId="563F0073" w:rsidR="006056D4" w:rsidRPr="00FC5610" w:rsidRDefault="006056D4" w:rsidP="00FC56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r w:rsidRPr="00FC5610">
        <w:rPr>
          <w:rFonts w:eastAsia="Times New Roman" w:cs="Courier New"/>
          <w:b w:val="0"/>
          <w:color w:val="auto"/>
          <w:kern w:val="0"/>
          <w:lang w:eastAsia="en-IN"/>
          <w14:ligatures w14:val="none"/>
        </w:rPr>
        <w:t xml:space="preserve">We maintain robust food safety management systems </w:t>
      </w:r>
      <w:r w:rsidR="00FC5610" w:rsidRPr="00FC5610">
        <w:rPr>
          <w:rFonts w:eastAsia="Times New Roman" w:cs="Courier New"/>
          <w:b w:val="0"/>
          <w:color w:val="auto"/>
          <w:kern w:val="0"/>
          <w:lang w:eastAsia="en-IN"/>
          <w14:ligatures w14:val="none"/>
        </w:rPr>
        <w:t xml:space="preserve">that </w:t>
      </w:r>
      <w:r w:rsidR="00FC5610">
        <w:rPr>
          <w:rFonts w:eastAsia="Times New Roman" w:cs="Courier New"/>
          <w:b w:val="0"/>
          <w:color w:val="auto"/>
          <w:kern w:val="0"/>
          <w:lang w:eastAsia="en-IN"/>
          <w14:ligatures w14:val="none"/>
        </w:rPr>
        <w:t>prevent</w:t>
      </w:r>
      <w:r w:rsidRPr="00FC5610">
        <w:rPr>
          <w:rFonts w:eastAsia="Times New Roman" w:cs="Courier New"/>
          <w:b w:val="0"/>
          <w:color w:val="auto"/>
          <w:kern w:val="0"/>
          <w:lang w:eastAsia="en-IN"/>
          <w14:ligatures w14:val="none"/>
        </w:rPr>
        <w:t xml:space="preserve"> contamination and ensure product safety </w:t>
      </w:r>
      <w:r w:rsidR="00FC5610" w:rsidRPr="00FC5610">
        <w:rPr>
          <w:rFonts w:eastAsia="Times New Roman" w:cs="Courier New"/>
          <w:b w:val="0"/>
          <w:color w:val="auto"/>
          <w:kern w:val="0"/>
          <w:lang w:eastAsia="en-IN"/>
          <w14:ligatures w14:val="none"/>
        </w:rPr>
        <w:t xml:space="preserve">throughout </w:t>
      </w:r>
      <w:r w:rsidR="00FC5610">
        <w:rPr>
          <w:rFonts w:eastAsia="Times New Roman" w:cs="Courier New"/>
          <w:b w:val="0"/>
          <w:color w:val="auto"/>
          <w:kern w:val="0"/>
          <w:lang w:eastAsia="en-IN"/>
          <w14:ligatures w14:val="none"/>
        </w:rPr>
        <w:t>the</w:t>
      </w:r>
      <w:r w:rsidRPr="00FC5610">
        <w:rPr>
          <w:rFonts w:eastAsia="Times New Roman" w:cs="Courier New"/>
          <w:b w:val="0"/>
          <w:color w:val="auto"/>
          <w:kern w:val="0"/>
          <w:lang w:eastAsia="en-IN"/>
          <w14:ligatures w14:val="none"/>
        </w:rPr>
        <w:t xml:space="preserve"> supply chain from raw materials to final delivery.</w:t>
      </w:r>
    </w:p>
    <w:p w14:paraId="319EC113" w14:textId="77777777" w:rsidR="006056D4" w:rsidRPr="00FC5610"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Cs/>
          <w:color w:val="auto"/>
          <w:kern w:val="0"/>
          <w:lang w:eastAsia="en-IN"/>
          <w14:ligatures w14:val="none"/>
        </w:rPr>
      </w:pPr>
      <w:r w:rsidRPr="00FC5610">
        <w:rPr>
          <w:rFonts w:eastAsia="Times New Roman" w:cs="Courier New"/>
          <w:bCs/>
          <w:color w:val="auto"/>
          <w:kern w:val="0"/>
          <w:lang w:eastAsia="en-IN"/>
          <w14:ligatures w14:val="none"/>
        </w:rPr>
        <w:t>2. LEGAL &amp; REGULATORY COMPLIANCE</w:t>
      </w:r>
    </w:p>
    <w:p w14:paraId="5623AA2A" w14:textId="3C9E3C24" w:rsidR="006056D4" w:rsidRDefault="006056D4" w:rsidP="00FC56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r w:rsidRPr="00FC5610">
        <w:rPr>
          <w:rFonts w:eastAsia="Times New Roman" w:cs="Courier New"/>
          <w:b w:val="0"/>
          <w:color w:val="auto"/>
          <w:kern w:val="0"/>
          <w:lang w:eastAsia="en-IN"/>
          <w14:ligatures w14:val="none"/>
        </w:rPr>
        <w:t xml:space="preserve">We meet or exceed all applicable food safety </w:t>
      </w:r>
      <w:r w:rsidR="00FC5610" w:rsidRPr="00FC5610">
        <w:rPr>
          <w:rFonts w:eastAsia="Times New Roman" w:cs="Courier New"/>
          <w:b w:val="0"/>
          <w:color w:val="auto"/>
          <w:kern w:val="0"/>
          <w:lang w:eastAsia="en-IN"/>
          <w14:ligatures w14:val="none"/>
        </w:rPr>
        <w:t xml:space="preserve">laws, </w:t>
      </w:r>
      <w:r w:rsidR="00FC5610">
        <w:rPr>
          <w:rFonts w:eastAsia="Times New Roman" w:cs="Courier New"/>
          <w:b w:val="0"/>
          <w:color w:val="auto"/>
          <w:kern w:val="0"/>
          <w:lang w:eastAsia="en-IN"/>
          <w14:ligatures w14:val="none"/>
        </w:rPr>
        <w:t>regulations</w:t>
      </w:r>
      <w:r w:rsidRPr="00FC5610">
        <w:rPr>
          <w:rFonts w:eastAsia="Times New Roman" w:cs="Courier New"/>
          <w:b w:val="0"/>
          <w:color w:val="auto"/>
          <w:kern w:val="0"/>
          <w:lang w:eastAsia="en-IN"/>
          <w14:ligatures w14:val="none"/>
        </w:rPr>
        <w:t>, and customer</w:t>
      </w:r>
      <w:r w:rsidR="00FC5610">
        <w:rPr>
          <w:rFonts w:eastAsia="Times New Roman" w:cs="Courier New"/>
          <w:b w:val="0"/>
          <w:color w:val="auto"/>
          <w:kern w:val="0"/>
          <w:lang w:eastAsia="en-IN"/>
          <w14:ligatures w14:val="none"/>
        </w:rPr>
        <w:t xml:space="preserve"> </w:t>
      </w:r>
      <w:r w:rsidRPr="00FC5610">
        <w:rPr>
          <w:rFonts w:eastAsia="Times New Roman" w:cs="Courier New"/>
          <w:b w:val="0"/>
          <w:color w:val="auto"/>
          <w:kern w:val="0"/>
          <w:lang w:eastAsia="en-IN"/>
          <w14:ligatures w14:val="none"/>
        </w:rPr>
        <w:t xml:space="preserve">specifications while </w:t>
      </w:r>
      <w:r w:rsidR="00FC5610" w:rsidRPr="00FC5610">
        <w:rPr>
          <w:rFonts w:eastAsia="Times New Roman" w:cs="Courier New"/>
          <w:b w:val="0"/>
          <w:color w:val="auto"/>
          <w:kern w:val="0"/>
          <w:lang w:eastAsia="en-IN"/>
          <w14:ligatures w14:val="none"/>
        </w:rPr>
        <w:t xml:space="preserve">maintaining </w:t>
      </w:r>
      <w:r w:rsidR="00FC5610">
        <w:rPr>
          <w:rFonts w:eastAsia="Times New Roman" w:cs="Courier New"/>
          <w:b w:val="0"/>
          <w:color w:val="auto"/>
          <w:kern w:val="0"/>
          <w:lang w:eastAsia="en-IN"/>
          <w14:ligatures w14:val="none"/>
        </w:rPr>
        <w:t>awareness</w:t>
      </w:r>
      <w:r w:rsidRPr="00FC5610">
        <w:rPr>
          <w:rFonts w:eastAsia="Times New Roman" w:cs="Courier New"/>
          <w:b w:val="0"/>
          <w:color w:val="auto"/>
          <w:kern w:val="0"/>
          <w:lang w:eastAsia="en-IN"/>
          <w14:ligatures w14:val="none"/>
        </w:rPr>
        <w:t xml:space="preserve"> of regulatory developments and industry best practices.</w:t>
      </w:r>
    </w:p>
    <w:p w14:paraId="1306B412" w14:textId="77777777" w:rsidR="00245F9E" w:rsidRDefault="00245F9E" w:rsidP="00FC56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p>
    <w:p w14:paraId="68A3051B" w14:textId="77777777" w:rsidR="00245F9E" w:rsidRDefault="00245F9E" w:rsidP="00FC56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p>
    <w:p w14:paraId="2D5D1B58" w14:textId="77777777" w:rsidR="00245F9E" w:rsidRDefault="00245F9E" w:rsidP="00FC56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p>
    <w:p w14:paraId="261B4D86" w14:textId="77777777" w:rsidR="00245F9E" w:rsidRPr="00FC5610" w:rsidRDefault="00245F9E" w:rsidP="00FC56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p>
    <w:p w14:paraId="67329B62" w14:textId="77777777" w:rsidR="00245F9E"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Cs/>
          <w:color w:val="auto"/>
          <w:kern w:val="0"/>
          <w:lang w:eastAsia="en-IN"/>
          <w14:ligatures w14:val="none"/>
        </w:rPr>
      </w:pPr>
      <w:r w:rsidRPr="00FC5610">
        <w:rPr>
          <w:rFonts w:eastAsia="Times New Roman" w:cs="Courier New"/>
          <w:bCs/>
          <w:color w:val="auto"/>
          <w:kern w:val="0"/>
          <w:lang w:eastAsia="en-IN"/>
          <w14:ligatures w14:val="none"/>
        </w:rPr>
        <w:lastRenderedPageBreak/>
        <w:t>3. CUSTOMER SATISFACTION &amp; PARTNERSHIP</w:t>
      </w:r>
    </w:p>
    <w:p w14:paraId="0B432E13" w14:textId="0F23B064" w:rsidR="006056D4" w:rsidRPr="00245F9E"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Cs/>
          <w:color w:val="auto"/>
          <w:kern w:val="0"/>
          <w:lang w:eastAsia="en-IN"/>
          <w14:ligatures w14:val="none"/>
        </w:rPr>
      </w:pPr>
      <w:r w:rsidRPr="00FC5610">
        <w:rPr>
          <w:rFonts w:eastAsia="Times New Roman" w:cs="Courier New"/>
          <w:b w:val="0"/>
          <w:color w:val="auto"/>
          <w:kern w:val="0"/>
          <w:lang w:eastAsia="en-IN"/>
          <w14:ligatures w14:val="none"/>
        </w:rPr>
        <w:t xml:space="preserve">We work collaboratively with customers to understand </w:t>
      </w:r>
      <w:r w:rsidR="00FC5610" w:rsidRPr="00FC5610">
        <w:rPr>
          <w:rFonts w:eastAsia="Times New Roman" w:cs="Courier New"/>
          <w:b w:val="0"/>
          <w:color w:val="auto"/>
          <w:kern w:val="0"/>
          <w:lang w:eastAsia="en-IN"/>
          <w14:ligatures w14:val="none"/>
        </w:rPr>
        <w:t xml:space="preserve">their </w:t>
      </w:r>
      <w:r w:rsidR="00FC5610">
        <w:rPr>
          <w:rFonts w:eastAsia="Times New Roman" w:cs="Courier New"/>
          <w:b w:val="0"/>
          <w:color w:val="auto"/>
          <w:kern w:val="0"/>
          <w:lang w:eastAsia="en-IN"/>
          <w14:ligatures w14:val="none"/>
        </w:rPr>
        <w:t>requirements</w:t>
      </w:r>
      <w:r w:rsidRPr="00FC5610">
        <w:rPr>
          <w:rFonts w:eastAsia="Times New Roman" w:cs="Courier New"/>
          <w:b w:val="0"/>
          <w:color w:val="auto"/>
          <w:kern w:val="0"/>
          <w:lang w:eastAsia="en-IN"/>
          <w14:ligatures w14:val="none"/>
        </w:rPr>
        <w:t xml:space="preserve"> and deliver products and services that </w:t>
      </w:r>
      <w:r w:rsidR="00FC5610" w:rsidRPr="00FC5610">
        <w:rPr>
          <w:rFonts w:eastAsia="Times New Roman" w:cs="Courier New"/>
          <w:b w:val="0"/>
          <w:color w:val="auto"/>
          <w:kern w:val="0"/>
          <w:lang w:eastAsia="en-IN"/>
          <w14:ligatures w14:val="none"/>
        </w:rPr>
        <w:t xml:space="preserve">exceed </w:t>
      </w:r>
      <w:r w:rsidR="00FC5610">
        <w:rPr>
          <w:rFonts w:eastAsia="Times New Roman" w:cs="Courier New"/>
          <w:b w:val="0"/>
          <w:color w:val="auto"/>
          <w:kern w:val="0"/>
          <w:lang w:eastAsia="en-IN"/>
          <w14:ligatures w14:val="none"/>
        </w:rPr>
        <w:t>expectations</w:t>
      </w:r>
      <w:r w:rsidRPr="00FC5610">
        <w:rPr>
          <w:rFonts w:eastAsia="Times New Roman" w:cs="Courier New"/>
          <w:b w:val="0"/>
          <w:color w:val="auto"/>
          <w:kern w:val="0"/>
          <w:lang w:eastAsia="en-IN"/>
          <w14:ligatures w14:val="none"/>
        </w:rPr>
        <w:t xml:space="preserve"> while building long-term partnership relationships.</w:t>
      </w:r>
    </w:p>
    <w:p w14:paraId="2B4B4E71" w14:textId="77777777" w:rsidR="006056D4" w:rsidRPr="00FC5610"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Cs/>
          <w:color w:val="auto"/>
          <w:kern w:val="0"/>
          <w:lang w:eastAsia="en-IN"/>
          <w14:ligatures w14:val="none"/>
        </w:rPr>
      </w:pPr>
      <w:r w:rsidRPr="00FC5610">
        <w:rPr>
          <w:rFonts w:eastAsia="Times New Roman" w:cs="Courier New"/>
          <w:bCs/>
          <w:color w:val="auto"/>
          <w:kern w:val="0"/>
          <w:lang w:eastAsia="en-IN"/>
          <w14:ligatures w14:val="none"/>
        </w:rPr>
        <w:t>4. CONTINUOUS IMPROVEMENT CULTURE</w:t>
      </w:r>
    </w:p>
    <w:p w14:paraId="0042104E" w14:textId="23B0710C" w:rsidR="006056D4" w:rsidRPr="00FC5610"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FC5610">
        <w:rPr>
          <w:rFonts w:eastAsia="Times New Roman" w:cs="Courier New"/>
          <w:b w:val="0"/>
          <w:color w:val="auto"/>
          <w:kern w:val="0"/>
          <w:lang w:eastAsia="en-IN"/>
          <w14:ligatures w14:val="none"/>
        </w:rPr>
        <w:t xml:space="preserve">We implement systematic approaches to quality </w:t>
      </w:r>
      <w:r w:rsidR="00FC5610" w:rsidRPr="00FC5610">
        <w:rPr>
          <w:rFonts w:eastAsia="Times New Roman" w:cs="Courier New"/>
          <w:b w:val="0"/>
          <w:color w:val="auto"/>
          <w:kern w:val="0"/>
          <w:lang w:eastAsia="en-IN"/>
          <w14:ligatures w14:val="none"/>
        </w:rPr>
        <w:t xml:space="preserve">management </w:t>
      </w:r>
      <w:r w:rsidR="00FC5610">
        <w:rPr>
          <w:rFonts w:eastAsia="Times New Roman" w:cs="Courier New"/>
          <w:b w:val="0"/>
          <w:color w:val="auto"/>
          <w:kern w:val="0"/>
          <w:lang w:eastAsia="en-IN"/>
          <w14:ligatures w14:val="none"/>
        </w:rPr>
        <w:t>that</w:t>
      </w:r>
      <w:r w:rsidRPr="00FC5610">
        <w:rPr>
          <w:rFonts w:eastAsia="Times New Roman" w:cs="Courier New"/>
          <w:b w:val="0"/>
          <w:color w:val="auto"/>
          <w:kern w:val="0"/>
          <w:lang w:eastAsia="en-IN"/>
          <w14:ligatures w14:val="none"/>
        </w:rPr>
        <w:t xml:space="preserve"> drive ongoing</w:t>
      </w:r>
      <w:r w:rsidR="00FC5610">
        <w:rPr>
          <w:rFonts w:eastAsia="Times New Roman" w:cs="Courier New"/>
          <w:b w:val="0"/>
          <w:color w:val="auto"/>
          <w:kern w:val="0"/>
          <w:lang w:eastAsia="en-IN"/>
          <w14:ligatures w14:val="none"/>
        </w:rPr>
        <w:t xml:space="preserve"> </w:t>
      </w:r>
      <w:r w:rsidRPr="00FC5610">
        <w:rPr>
          <w:rFonts w:eastAsia="Times New Roman" w:cs="Courier New"/>
          <w:b w:val="0"/>
          <w:color w:val="auto"/>
          <w:kern w:val="0"/>
          <w:lang w:eastAsia="en-IN"/>
          <w14:ligatures w14:val="none"/>
        </w:rPr>
        <w:t xml:space="preserve">improvement in processes, products, </w:t>
      </w:r>
      <w:r w:rsidR="00FC5610" w:rsidRPr="00FC5610">
        <w:rPr>
          <w:rFonts w:eastAsia="Times New Roman" w:cs="Courier New"/>
          <w:b w:val="0"/>
          <w:color w:val="auto"/>
          <w:kern w:val="0"/>
          <w:lang w:eastAsia="en-IN"/>
          <w14:ligatures w14:val="none"/>
        </w:rPr>
        <w:t xml:space="preserve">and </w:t>
      </w:r>
      <w:r w:rsidR="00FC5610">
        <w:rPr>
          <w:rFonts w:eastAsia="Times New Roman" w:cs="Courier New"/>
          <w:b w:val="0"/>
          <w:color w:val="auto"/>
          <w:kern w:val="0"/>
          <w:lang w:eastAsia="en-IN"/>
          <w14:ligatures w14:val="none"/>
        </w:rPr>
        <w:t>performance</w:t>
      </w:r>
      <w:r w:rsidRPr="00FC5610">
        <w:rPr>
          <w:rFonts w:eastAsia="Times New Roman" w:cs="Courier New"/>
          <w:b w:val="0"/>
          <w:color w:val="auto"/>
          <w:kern w:val="0"/>
          <w:lang w:eastAsia="en-IN"/>
          <w14:ligatures w14:val="none"/>
        </w:rPr>
        <w:t xml:space="preserve"> through data-driven decision making and innovation.</w:t>
      </w:r>
    </w:p>
    <w:p w14:paraId="0178310B" w14:textId="77777777" w:rsidR="006056D4" w:rsidRPr="00FC5610"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Cs/>
          <w:color w:val="auto"/>
          <w:kern w:val="0"/>
          <w:lang w:eastAsia="en-IN"/>
          <w14:ligatures w14:val="none"/>
        </w:rPr>
      </w:pPr>
      <w:r w:rsidRPr="00FC5610">
        <w:rPr>
          <w:rFonts w:eastAsia="Times New Roman" w:cs="Courier New"/>
          <w:bCs/>
          <w:color w:val="auto"/>
          <w:kern w:val="0"/>
          <w:lang w:eastAsia="en-IN"/>
          <w14:ligatures w14:val="none"/>
        </w:rPr>
        <w:t>5. SUPPLY CHAIN EXCELLENCE</w:t>
      </w:r>
    </w:p>
    <w:p w14:paraId="3EF12FE9" w14:textId="77243133" w:rsidR="006056D4" w:rsidRPr="00FC5610"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FC5610">
        <w:rPr>
          <w:rFonts w:eastAsia="Times New Roman" w:cs="Courier New"/>
          <w:b w:val="0"/>
          <w:color w:val="auto"/>
          <w:kern w:val="0"/>
          <w:lang w:eastAsia="en-IN"/>
          <w14:ligatures w14:val="none"/>
        </w:rPr>
        <w:t xml:space="preserve">We maintain rigorous supplier qualification and </w:t>
      </w:r>
      <w:r w:rsidR="006A7D9B" w:rsidRPr="00FC5610">
        <w:rPr>
          <w:rFonts w:eastAsia="Times New Roman" w:cs="Courier New"/>
          <w:b w:val="0"/>
          <w:color w:val="auto"/>
          <w:kern w:val="0"/>
          <w:lang w:eastAsia="en-IN"/>
          <w14:ligatures w14:val="none"/>
        </w:rPr>
        <w:t xml:space="preserve">monitoring </w:t>
      </w:r>
      <w:r w:rsidR="006A7D9B">
        <w:rPr>
          <w:rFonts w:eastAsia="Times New Roman" w:cs="Courier New"/>
          <w:b w:val="0"/>
          <w:color w:val="auto"/>
          <w:kern w:val="0"/>
          <w:lang w:eastAsia="en-IN"/>
          <w14:ligatures w14:val="none"/>
        </w:rPr>
        <w:t>programs</w:t>
      </w:r>
      <w:r w:rsidRPr="00FC5610">
        <w:rPr>
          <w:rFonts w:eastAsia="Times New Roman" w:cs="Courier New"/>
          <w:b w:val="0"/>
          <w:color w:val="auto"/>
          <w:kern w:val="0"/>
          <w:lang w:eastAsia="en-IN"/>
          <w14:ligatures w14:val="none"/>
        </w:rPr>
        <w:t xml:space="preserve"> that ensure</w:t>
      </w:r>
      <w:r w:rsidR="00FC5610">
        <w:rPr>
          <w:rFonts w:eastAsia="Times New Roman" w:cs="Courier New"/>
          <w:b w:val="0"/>
          <w:color w:val="auto"/>
          <w:kern w:val="0"/>
          <w:lang w:eastAsia="en-IN"/>
          <w14:ligatures w14:val="none"/>
        </w:rPr>
        <w:t xml:space="preserve"> </w:t>
      </w:r>
      <w:r w:rsidRPr="00FC5610">
        <w:rPr>
          <w:rFonts w:eastAsia="Times New Roman" w:cs="Courier New"/>
          <w:b w:val="0"/>
          <w:color w:val="auto"/>
          <w:kern w:val="0"/>
          <w:lang w:eastAsia="en-IN"/>
          <w14:ligatures w14:val="none"/>
        </w:rPr>
        <w:t xml:space="preserve">ingredient quality and supply </w:t>
      </w:r>
      <w:r w:rsidR="006A7D9B" w:rsidRPr="00FC5610">
        <w:rPr>
          <w:rFonts w:eastAsia="Times New Roman" w:cs="Courier New"/>
          <w:b w:val="0"/>
          <w:color w:val="auto"/>
          <w:kern w:val="0"/>
          <w:lang w:eastAsia="en-IN"/>
          <w14:ligatures w14:val="none"/>
        </w:rPr>
        <w:t xml:space="preserve">chain </w:t>
      </w:r>
      <w:r w:rsidR="006A7D9B">
        <w:rPr>
          <w:rFonts w:eastAsia="Times New Roman" w:cs="Courier New"/>
          <w:b w:val="0"/>
          <w:color w:val="auto"/>
          <w:kern w:val="0"/>
          <w:lang w:eastAsia="en-IN"/>
          <w14:ligatures w14:val="none"/>
        </w:rPr>
        <w:t>integrity</w:t>
      </w:r>
      <w:r w:rsidRPr="00FC5610">
        <w:rPr>
          <w:rFonts w:eastAsia="Times New Roman" w:cs="Courier New"/>
          <w:b w:val="0"/>
          <w:color w:val="auto"/>
          <w:kern w:val="0"/>
          <w:lang w:eastAsia="en-IN"/>
          <w14:ligatures w14:val="none"/>
        </w:rPr>
        <w:t xml:space="preserve"> while supporting supplier development and capability.</w:t>
      </w:r>
    </w:p>
    <w:p w14:paraId="45C7C44D" w14:textId="77777777" w:rsidR="006056D4" w:rsidRPr="00FC5610"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Cs/>
          <w:color w:val="auto"/>
          <w:kern w:val="0"/>
          <w:lang w:eastAsia="en-IN"/>
          <w14:ligatures w14:val="none"/>
        </w:rPr>
      </w:pPr>
      <w:r w:rsidRPr="00FC5610">
        <w:rPr>
          <w:rFonts w:eastAsia="Times New Roman" w:cs="Courier New"/>
          <w:bCs/>
          <w:color w:val="auto"/>
          <w:kern w:val="0"/>
          <w:lang w:eastAsia="en-IN"/>
          <w14:ligatures w14:val="none"/>
        </w:rPr>
        <w:t>6. EMPLOYEE ENGAGEMENT &amp; DEVELOPMENT</w:t>
      </w:r>
    </w:p>
    <w:p w14:paraId="2CD6C079" w14:textId="420565E8" w:rsidR="006056D4" w:rsidRPr="00FC5610"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FC5610">
        <w:rPr>
          <w:rFonts w:eastAsia="Times New Roman" w:cs="Courier New"/>
          <w:b w:val="0"/>
          <w:color w:val="auto"/>
          <w:kern w:val="0"/>
          <w:lang w:eastAsia="en-IN"/>
          <w14:ligatures w14:val="none"/>
        </w:rPr>
        <w:t xml:space="preserve">All personnel receive appropriate training and are </w:t>
      </w:r>
      <w:r w:rsidR="006A7D9B" w:rsidRPr="00FC5610">
        <w:rPr>
          <w:rFonts w:eastAsia="Times New Roman" w:cs="Courier New"/>
          <w:b w:val="0"/>
          <w:color w:val="auto"/>
          <w:kern w:val="0"/>
          <w:lang w:eastAsia="en-IN"/>
          <w14:ligatures w14:val="none"/>
        </w:rPr>
        <w:t xml:space="preserve">empowered </w:t>
      </w:r>
      <w:r w:rsidR="006A7D9B">
        <w:rPr>
          <w:rFonts w:eastAsia="Times New Roman" w:cs="Courier New"/>
          <w:b w:val="0"/>
          <w:color w:val="auto"/>
          <w:kern w:val="0"/>
          <w:lang w:eastAsia="en-IN"/>
          <w14:ligatures w14:val="none"/>
        </w:rPr>
        <w:t>to</w:t>
      </w:r>
      <w:r w:rsidRPr="00FC5610">
        <w:rPr>
          <w:rFonts w:eastAsia="Times New Roman" w:cs="Courier New"/>
          <w:b w:val="0"/>
          <w:color w:val="auto"/>
          <w:kern w:val="0"/>
          <w:lang w:eastAsia="en-IN"/>
          <w14:ligatures w14:val="none"/>
        </w:rPr>
        <w:t xml:space="preserve"> take ownership of quality and food safety within </w:t>
      </w:r>
      <w:r w:rsidR="006A7D9B" w:rsidRPr="00FC5610">
        <w:rPr>
          <w:rFonts w:eastAsia="Times New Roman" w:cs="Courier New"/>
          <w:b w:val="0"/>
          <w:color w:val="auto"/>
          <w:kern w:val="0"/>
          <w:lang w:eastAsia="en-IN"/>
          <w14:ligatures w14:val="none"/>
        </w:rPr>
        <w:t xml:space="preserve">their </w:t>
      </w:r>
      <w:r w:rsidR="006A7D9B">
        <w:rPr>
          <w:rFonts w:eastAsia="Times New Roman" w:cs="Courier New"/>
          <w:b w:val="0"/>
          <w:color w:val="auto"/>
          <w:kern w:val="0"/>
          <w:lang w:eastAsia="en-IN"/>
          <w14:ligatures w14:val="none"/>
        </w:rPr>
        <w:t>areas</w:t>
      </w:r>
      <w:r w:rsidRPr="00FC5610">
        <w:rPr>
          <w:rFonts w:eastAsia="Times New Roman" w:cs="Courier New"/>
          <w:b w:val="0"/>
          <w:color w:val="auto"/>
          <w:kern w:val="0"/>
          <w:lang w:eastAsia="en-IN"/>
          <w14:ligatures w14:val="none"/>
        </w:rPr>
        <w:t xml:space="preserve"> of responsibility while contributing to our improvement culture.</w:t>
      </w:r>
    </w:p>
    <w:p w14:paraId="030C6D5F" w14:textId="590FD8F6" w:rsidR="006056D4" w:rsidRPr="00FC5610"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FC5610">
        <w:rPr>
          <w:rFonts w:eastAsia="Times New Roman" w:cs="Courier New"/>
          <w:b w:val="0"/>
          <w:color w:val="auto"/>
          <w:kern w:val="0"/>
          <w:lang w:eastAsia="en-IN"/>
          <w14:ligatures w14:val="none"/>
        </w:rPr>
        <w:t xml:space="preserve">This policy is communicated throughout the </w:t>
      </w:r>
      <w:r w:rsidR="00FC5610" w:rsidRPr="00FC5610">
        <w:rPr>
          <w:rFonts w:eastAsia="Times New Roman" w:cs="Courier New"/>
          <w:b w:val="0"/>
          <w:color w:val="auto"/>
          <w:kern w:val="0"/>
          <w:lang w:eastAsia="en-IN"/>
          <w14:ligatures w14:val="none"/>
        </w:rPr>
        <w:t xml:space="preserve">organization, </w:t>
      </w:r>
      <w:r w:rsidR="00FC5610">
        <w:rPr>
          <w:rFonts w:eastAsia="Times New Roman" w:cs="Courier New"/>
          <w:b w:val="0"/>
          <w:color w:val="auto"/>
          <w:kern w:val="0"/>
          <w:lang w:eastAsia="en-IN"/>
          <w14:ligatures w14:val="none"/>
        </w:rPr>
        <w:t>implemented</w:t>
      </w:r>
      <w:r w:rsidRPr="00FC5610">
        <w:rPr>
          <w:rFonts w:eastAsia="Times New Roman" w:cs="Courier New"/>
          <w:b w:val="0"/>
          <w:color w:val="auto"/>
          <w:kern w:val="0"/>
          <w:lang w:eastAsia="en-IN"/>
          <w14:ligatures w14:val="none"/>
        </w:rPr>
        <w:t xml:space="preserve"> at all levels, and regularly reviewed </w:t>
      </w:r>
      <w:r w:rsidR="00FC5610" w:rsidRPr="00FC5610">
        <w:rPr>
          <w:rFonts w:eastAsia="Times New Roman" w:cs="Courier New"/>
          <w:b w:val="0"/>
          <w:color w:val="auto"/>
          <w:kern w:val="0"/>
          <w:lang w:eastAsia="en-IN"/>
          <w14:ligatures w14:val="none"/>
        </w:rPr>
        <w:t xml:space="preserve">for </w:t>
      </w:r>
      <w:r w:rsidR="00FC5610">
        <w:rPr>
          <w:rFonts w:eastAsia="Times New Roman" w:cs="Courier New"/>
          <w:b w:val="0"/>
          <w:color w:val="auto"/>
          <w:kern w:val="0"/>
          <w:lang w:eastAsia="en-IN"/>
          <w14:ligatures w14:val="none"/>
        </w:rPr>
        <w:t>continuing</w:t>
      </w:r>
      <w:r w:rsidRPr="00FC5610">
        <w:rPr>
          <w:rFonts w:eastAsia="Times New Roman" w:cs="Courier New"/>
          <w:b w:val="0"/>
          <w:color w:val="auto"/>
          <w:kern w:val="0"/>
          <w:lang w:eastAsia="en-IN"/>
          <w14:ligatures w14:val="none"/>
        </w:rPr>
        <w:t xml:space="preserve"> suitability and effectiveness.</w:t>
      </w:r>
    </w:p>
    <w:p w14:paraId="57D2A208" w14:textId="5003459C" w:rsidR="006056D4" w:rsidRPr="00FC5610"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FC5610">
        <w:rPr>
          <w:rFonts w:eastAsia="Times New Roman" w:cs="Courier New"/>
          <w:b w:val="0"/>
          <w:color w:val="auto"/>
          <w:kern w:val="0"/>
          <w:lang w:eastAsia="en-IN"/>
          <w14:ligatures w14:val="none"/>
        </w:rPr>
        <w:t>CEO Signature: _________________ Date: _____________</w:t>
      </w:r>
    </w:p>
    <w:p w14:paraId="469EF236" w14:textId="77777777" w:rsidR="006056D4" w:rsidRPr="00FC5610"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FC5610">
        <w:rPr>
          <w:rFonts w:eastAsia="Times New Roman" w:cs="Courier New"/>
          <w:b w:val="0"/>
          <w:color w:val="auto"/>
          <w:kern w:val="0"/>
          <w:lang w:eastAsia="en-IN"/>
          <w14:ligatures w14:val="none"/>
        </w:rPr>
        <w:t>Annual Review Date: _____________ Next Review: _______</w:t>
      </w:r>
    </w:p>
    <w:p w14:paraId="6489051C" w14:textId="77777777" w:rsidR="006056D4" w:rsidRPr="00317E70" w:rsidRDefault="006056D4" w:rsidP="00317E70">
      <w:pPr>
        <w:spacing w:after="0"/>
        <w:rPr>
          <w:color w:val="262626" w:themeColor="text1" w:themeTint="D9"/>
        </w:rPr>
      </w:pPr>
      <w:r w:rsidRPr="00317E70">
        <w:rPr>
          <w:color w:val="262626" w:themeColor="text1" w:themeTint="D9"/>
        </w:rPr>
        <w:t>Step 5: Process Control &amp; Manufacturing Excellence</w:t>
      </w:r>
    </w:p>
    <w:p w14:paraId="7795E45A" w14:textId="77777777" w:rsidR="006056D4" w:rsidRPr="00F173FA" w:rsidRDefault="006056D4" w:rsidP="00317E70">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Production Control Systems:</w:t>
      </w:r>
    </w:p>
    <w:tbl>
      <w:tblPr>
        <w:tblStyle w:val="GridTable1Light-Accent3"/>
        <w:tblW w:w="9558" w:type="dxa"/>
        <w:tblLook w:val="04A0" w:firstRow="1" w:lastRow="0" w:firstColumn="1" w:lastColumn="0" w:noHBand="0" w:noVBand="1"/>
      </w:tblPr>
      <w:tblGrid>
        <w:gridCol w:w="1967"/>
        <w:gridCol w:w="2669"/>
        <w:gridCol w:w="2749"/>
        <w:gridCol w:w="2173"/>
      </w:tblGrid>
      <w:tr w:rsidR="006056D4" w:rsidRPr="00F173FA" w14:paraId="5397619D" w14:textId="77777777" w:rsidTr="00245F9E">
        <w:trPr>
          <w:cnfStyle w:val="100000000000" w:firstRow="1" w:lastRow="0" w:firstColumn="0" w:lastColumn="0" w:oddVBand="0" w:evenVBand="0" w:oddHBand="0"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64"/>
            </w:tcBorders>
            <w:vAlign w:val="center"/>
            <w:hideMark/>
          </w:tcPr>
          <w:p w14:paraId="4C664116" w14:textId="77777777" w:rsidR="006056D4" w:rsidRPr="00317E70" w:rsidRDefault="006056D4" w:rsidP="00FC5610">
            <w:pPr>
              <w:jc w:val="center"/>
              <w:rPr>
                <w:rFonts w:eastAsia="Times New Roman" w:cs="Times New Roman"/>
                <w:b/>
                <w:bCs w:val="0"/>
                <w:color w:val="auto"/>
                <w:kern w:val="0"/>
                <w:lang w:eastAsia="en-IN"/>
                <w14:ligatures w14:val="none"/>
              </w:rPr>
            </w:pPr>
            <w:r w:rsidRPr="00317E70">
              <w:rPr>
                <w:rFonts w:eastAsia="Times New Roman" w:cs="Times New Roman"/>
                <w:b/>
                <w:bCs w:val="0"/>
                <w:color w:val="auto"/>
                <w:kern w:val="0"/>
                <w:lang w:eastAsia="en-IN"/>
                <w14:ligatures w14:val="none"/>
              </w:rPr>
              <w:t>Control Element</w:t>
            </w:r>
          </w:p>
        </w:tc>
        <w:tc>
          <w:tcPr>
            <w:tcW w:w="0" w:type="auto"/>
            <w:tcBorders>
              <w:top w:val="single" w:sz="8" w:space="0" w:color="1A6A43"/>
              <w:left w:val="single" w:sz="8" w:space="0" w:color="1A6A64"/>
              <w:bottom w:val="single" w:sz="18" w:space="0" w:color="1A6A43"/>
              <w:right w:val="single" w:sz="8" w:space="0" w:color="1A6A64"/>
            </w:tcBorders>
            <w:vAlign w:val="center"/>
            <w:hideMark/>
          </w:tcPr>
          <w:p w14:paraId="09DBD485" w14:textId="77777777" w:rsidR="006056D4" w:rsidRPr="00317E7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317E70">
              <w:rPr>
                <w:rFonts w:eastAsia="Times New Roman" w:cs="Times New Roman"/>
                <w:b/>
                <w:bCs w:val="0"/>
                <w:color w:val="auto"/>
                <w:kern w:val="0"/>
                <w:lang w:eastAsia="en-IN"/>
                <w14:ligatures w14:val="none"/>
              </w:rPr>
              <w:t>BRC Requirement</w:t>
            </w:r>
          </w:p>
        </w:tc>
        <w:tc>
          <w:tcPr>
            <w:tcW w:w="0" w:type="auto"/>
            <w:tcBorders>
              <w:top w:val="single" w:sz="8" w:space="0" w:color="1A6A43"/>
              <w:left w:val="single" w:sz="8" w:space="0" w:color="1A6A64"/>
              <w:bottom w:val="single" w:sz="18" w:space="0" w:color="1A6A43"/>
              <w:right w:val="single" w:sz="8" w:space="0" w:color="1A6A64"/>
            </w:tcBorders>
            <w:vAlign w:val="center"/>
            <w:hideMark/>
          </w:tcPr>
          <w:p w14:paraId="51749887" w14:textId="77777777" w:rsidR="006056D4" w:rsidRPr="00317E7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317E70">
              <w:rPr>
                <w:rFonts w:eastAsia="Times New Roman" w:cs="Times New Roman"/>
                <w:b/>
                <w:bCs w:val="0"/>
                <w:color w:val="auto"/>
                <w:kern w:val="0"/>
                <w:lang w:eastAsia="en-IN"/>
                <w14:ligatures w14:val="none"/>
              </w:rPr>
              <w:t>Implementation</w:t>
            </w:r>
          </w:p>
        </w:tc>
        <w:tc>
          <w:tcPr>
            <w:tcW w:w="0" w:type="auto"/>
            <w:tcBorders>
              <w:top w:val="single" w:sz="8" w:space="0" w:color="1A6A43"/>
              <w:left w:val="single" w:sz="8" w:space="0" w:color="1A6A64"/>
              <w:bottom w:val="single" w:sz="18" w:space="0" w:color="1A6A43"/>
              <w:right w:val="single" w:sz="8" w:space="0" w:color="1A6A43"/>
            </w:tcBorders>
            <w:vAlign w:val="center"/>
            <w:hideMark/>
          </w:tcPr>
          <w:p w14:paraId="010C6550" w14:textId="77777777" w:rsidR="006056D4" w:rsidRPr="00317E7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317E70">
              <w:rPr>
                <w:rFonts w:eastAsia="Times New Roman" w:cs="Times New Roman"/>
                <w:b/>
                <w:bCs w:val="0"/>
                <w:color w:val="auto"/>
                <w:kern w:val="0"/>
                <w:lang w:eastAsia="en-IN"/>
                <w14:ligatures w14:val="none"/>
              </w:rPr>
              <w:t>Monitoring</w:t>
            </w:r>
          </w:p>
        </w:tc>
      </w:tr>
      <w:tr w:rsidR="006056D4" w:rsidRPr="00F173FA" w14:paraId="71373595" w14:textId="77777777" w:rsidTr="00245F9E">
        <w:trPr>
          <w:trHeight w:val="693"/>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64"/>
            </w:tcBorders>
            <w:vAlign w:val="center"/>
            <w:hideMark/>
          </w:tcPr>
          <w:p w14:paraId="71889CAC"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Recipe/Formula Control</w:t>
            </w:r>
          </w:p>
        </w:tc>
        <w:tc>
          <w:tcPr>
            <w:tcW w:w="0" w:type="auto"/>
            <w:tcBorders>
              <w:top w:val="single" w:sz="18" w:space="0" w:color="1A6A43"/>
              <w:left w:val="single" w:sz="8" w:space="0" w:color="1A6A64"/>
              <w:bottom w:val="single" w:sz="8" w:space="0" w:color="1A6A43"/>
              <w:right w:val="single" w:sz="8" w:space="0" w:color="1A6A64"/>
            </w:tcBorders>
            <w:vAlign w:val="center"/>
            <w:hideMark/>
          </w:tcPr>
          <w:p w14:paraId="20EF7995"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Accurate formulation, approved changes only</w:t>
            </w:r>
          </w:p>
        </w:tc>
        <w:tc>
          <w:tcPr>
            <w:tcW w:w="0" w:type="auto"/>
            <w:tcBorders>
              <w:top w:val="single" w:sz="18" w:space="0" w:color="1A6A43"/>
              <w:left w:val="single" w:sz="8" w:space="0" w:color="1A6A64"/>
              <w:bottom w:val="single" w:sz="8" w:space="0" w:color="1A6A43"/>
              <w:right w:val="single" w:sz="8" w:space="0" w:color="1A6A64"/>
            </w:tcBorders>
            <w:vAlign w:val="center"/>
            <w:hideMark/>
          </w:tcPr>
          <w:p w14:paraId="1E180FCA"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Electronic recipe management system</w:t>
            </w:r>
          </w:p>
        </w:tc>
        <w:tc>
          <w:tcPr>
            <w:tcW w:w="0" w:type="auto"/>
            <w:tcBorders>
              <w:top w:val="single" w:sz="18" w:space="0" w:color="1A6A43"/>
              <w:left w:val="single" w:sz="8" w:space="0" w:color="1A6A64"/>
              <w:bottom w:val="single" w:sz="8" w:space="0" w:color="1A6A43"/>
              <w:right w:val="single" w:sz="8" w:space="0" w:color="1A6A43"/>
            </w:tcBorders>
            <w:vAlign w:val="center"/>
            <w:hideMark/>
          </w:tcPr>
          <w:p w14:paraId="1C2276E0"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Batch records, variance analysis</w:t>
            </w:r>
          </w:p>
        </w:tc>
      </w:tr>
      <w:tr w:rsidR="006056D4" w:rsidRPr="00F173FA" w14:paraId="574F1153" w14:textId="77777777" w:rsidTr="00245F9E">
        <w:trPr>
          <w:trHeight w:val="104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64"/>
            </w:tcBorders>
            <w:vAlign w:val="center"/>
            <w:hideMark/>
          </w:tcPr>
          <w:p w14:paraId="6E0F7688"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Line Changeover</w:t>
            </w:r>
          </w:p>
        </w:tc>
        <w:tc>
          <w:tcPr>
            <w:tcW w:w="0" w:type="auto"/>
            <w:tcBorders>
              <w:top w:val="single" w:sz="8" w:space="0" w:color="1A6A43"/>
              <w:left w:val="single" w:sz="8" w:space="0" w:color="1A6A64"/>
              <w:bottom w:val="single" w:sz="8" w:space="0" w:color="1A6A43"/>
              <w:right w:val="single" w:sz="8" w:space="0" w:color="1A6A64"/>
            </w:tcBorders>
            <w:vAlign w:val="center"/>
            <w:hideMark/>
          </w:tcPr>
          <w:p w14:paraId="624344B4"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Validated procedures preventing cross-contamination</w:t>
            </w:r>
          </w:p>
        </w:tc>
        <w:tc>
          <w:tcPr>
            <w:tcW w:w="0" w:type="auto"/>
            <w:tcBorders>
              <w:top w:val="single" w:sz="8" w:space="0" w:color="1A6A43"/>
              <w:left w:val="single" w:sz="8" w:space="0" w:color="1A6A64"/>
              <w:bottom w:val="single" w:sz="8" w:space="0" w:color="1A6A43"/>
              <w:right w:val="single" w:sz="8" w:space="0" w:color="1A6A64"/>
            </w:tcBorders>
            <w:vAlign w:val="center"/>
            <w:hideMark/>
          </w:tcPr>
          <w:p w14:paraId="49AF8CA0"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Step-by-step procedures, verification checklists</w:t>
            </w:r>
          </w:p>
        </w:tc>
        <w:tc>
          <w:tcPr>
            <w:tcW w:w="0" w:type="auto"/>
            <w:tcBorders>
              <w:top w:val="single" w:sz="8" w:space="0" w:color="1A6A43"/>
              <w:left w:val="single" w:sz="8" w:space="0" w:color="1A6A64"/>
              <w:bottom w:val="single" w:sz="8" w:space="0" w:color="1A6A43"/>
              <w:right w:val="single" w:sz="8" w:space="0" w:color="1A6A43"/>
            </w:tcBorders>
            <w:vAlign w:val="center"/>
            <w:hideMark/>
          </w:tcPr>
          <w:p w14:paraId="6EB2AACB"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Allergen testing, line clearance records</w:t>
            </w:r>
          </w:p>
        </w:tc>
      </w:tr>
      <w:tr w:rsidR="006056D4" w:rsidRPr="00F173FA" w14:paraId="439AF414" w14:textId="77777777" w:rsidTr="00245F9E">
        <w:trPr>
          <w:trHeight w:val="693"/>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64"/>
            </w:tcBorders>
            <w:vAlign w:val="center"/>
            <w:hideMark/>
          </w:tcPr>
          <w:p w14:paraId="0F58866E"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 xml:space="preserve">Packaging &amp; </w:t>
            </w:r>
            <w:proofErr w:type="spellStart"/>
            <w:r w:rsidRPr="00FC5610">
              <w:rPr>
                <w:rFonts w:eastAsia="Times New Roman" w:cs="Times New Roman"/>
                <w:color w:val="auto"/>
                <w:kern w:val="0"/>
                <w:sz w:val="22"/>
                <w:szCs w:val="22"/>
                <w:lang w:eastAsia="en-IN"/>
                <w14:ligatures w14:val="none"/>
              </w:rPr>
              <w:t>Labeling</w:t>
            </w:r>
            <w:proofErr w:type="spellEnd"/>
          </w:p>
        </w:tc>
        <w:tc>
          <w:tcPr>
            <w:tcW w:w="0" w:type="auto"/>
            <w:tcBorders>
              <w:top w:val="single" w:sz="8" w:space="0" w:color="1A6A43"/>
              <w:left w:val="single" w:sz="8" w:space="0" w:color="1A6A64"/>
              <w:bottom w:val="single" w:sz="8" w:space="0" w:color="1A6A43"/>
              <w:right w:val="single" w:sz="8" w:space="0" w:color="1A6A64"/>
            </w:tcBorders>
            <w:vAlign w:val="center"/>
            <w:hideMark/>
          </w:tcPr>
          <w:p w14:paraId="5229E54E"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Accurate information, regulatory compliance</w:t>
            </w:r>
          </w:p>
        </w:tc>
        <w:tc>
          <w:tcPr>
            <w:tcW w:w="0" w:type="auto"/>
            <w:tcBorders>
              <w:top w:val="single" w:sz="8" w:space="0" w:color="1A6A43"/>
              <w:left w:val="single" w:sz="8" w:space="0" w:color="1A6A64"/>
              <w:bottom w:val="single" w:sz="8" w:space="0" w:color="1A6A43"/>
              <w:right w:val="single" w:sz="8" w:space="0" w:color="1A6A64"/>
            </w:tcBorders>
            <w:vAlign w:val="center"/>
            <w:hideMark/>
          </w:tcPr>
          <w:p w14:paraId="2C4EB5C8"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Label approval process, line checks</w:t>
            </w:r>
          </w:p>
        </w:tc>
        <w:tc>
          <w:tcPr>
            <w:tcW w:w="0" w:type="auto"/>
            <w:tcBorders>
              <w:top w:val="single" w:sz="8" w:space="0" w:color="1A6A43"/>
              <w:left w:val="single" w:sz="8" w:space="0" w:color="1A6A64"/>
              <w:bottom w:val="single" w:sz="8" w:space="0" w:color="1A6A43"/>
              <w:right w:val="single" w:sz="8" w:space="0" w:color="1A6A43"/>
            </w:tcBorders>
            <w:vAlign w:val="center"/>
            <w:hideMark/>
          </w:tcPr>
          <w:p w14:paraId="62A08854"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Label verification, coding accuracy</w:t>
            </w:r>
          </w:p>
        </w:tc>
      </w:tr>
      <w:tr w:rsidR="006056D4" w:rsidRPr="00F173FA" w14:paraId="773FC8B5" w14:textId="77777777" w:rsidTr="00245F9E">
        <w:trPr>
          <w:trHeight w:val="704"/>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64"/>
            </w:tcBorders>
            <w:vAlign w:val="center"/>
            <w:hideMark/>
          </w:tcPr>
          <w:p w14:paraId="2A927CE2"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Finished Product Testing</w:t>
            </w:r>
          </w:p>
        </w:tc>
        <w:tc>
          <w:tcPr>
            <w:tcW w:w="0" w:type="auto"/>
            <w:tcBorders>
              <w:top w:val="single" w:sz="8" w:space="0" w:color="1A6A43"/>
              <w:left w:val="single" w:sz="8" w:space="0" w:color="1A6A64"/>
              <w:bottom w:val="single" w:sz="8" w:space="0" w:color="1A6A43"/>
              <w:right w:val="single" w:sz="8" w:space="0" w:color="1A6A64"/>
            </w:tcBorders>
            <w:vAlign w:val="center"/>
            <w:hideMark/>
          </w:tcPr>
          <w:p w14:paraId="50CDA6DE"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Release criteria, hold/release procedures</w:t>
            </w:r>
          </w:p>
        </w:tc>
        <w:tc>
          <w:tcPr>
            <w:tcW w:w="0" w:type="auto"/>
            <w:tcBorders>
              <w:top w:val="single" w:sz="8" w:space="0" w:color="1A6A43"/>
              <w:left w:val="single" w:sz="8" w:space="0" w:color="1A6A64"/>
              <w:bottom w:val="single" w:sz="8" w:space="0" w:color="1A6A43"/>
              <w:right w:val="single" w:sz="8" w:space="0" w:color="1A6A64"/>
            </w:tcBorders>
            <w:vAlign w:val="center"/>
            <w:hideMark/>
          </w:tcPr>
          <w:p w14:paraId="7C877866"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Laboratory testing, certificate of analysis</w:t>
            </w:r>
          </w:p>
        </w:tc>
        <w:tc>
          <w:tcPr>
            <w:tcW w:w="0" w:type="auto"/>
            <w:tcBorders>
              <w:top w:val="single" w:sz="8" w:space="0" w:color="1A6A43"/>
              <w:left w:val="single" w:sz="8" w:space="0" w:color="1A6A64"/>
              <w:bottom w:val="single" w:sz="8" w:space="0" w:color="1A6A43"/>
              <w:right w:val="single" w:sz="8" w:space="0" w:color="1A6A43"/>
            </w:tcBorders>
            <w:vAlign w:val="center"/>
            <w:hideMark/>
          </w:tcPr>
          <w:p w14:paraId="7422D484"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Test result review, release authorization</w:t>
            </w:r>
          </w:p>
        </w:tc>
      </w:tr>
    </w:tbl>
    <w:p w14:paraId="7D7658D0" w14:textId="77777777" w:rsidR="006056D4" w:rsidRPr="00F173FA" w:rsidRDefault="006056D4" w:rsidP="00317E70">
      <w:pPr>
        <w:pStyle w:val="Heading3"/>
      </w:pPr>
      <w:bookmarkStart w:id="32" w:name="_Toc212474142"/>
      <w:bookmarkStart w:id="33" w:name="_Toc212644676"/>
      <w:r w:rsidRPr="00F173FA">
        <w:lastRenderedPageBreak/>
        <w:t>Phase C: CONFIRM — Implementation &amp; Operational Integration (Weeks 8-11)</w:t>
      </w:r>
      <w:bookmarkEnd w:id="32"/>
      <w:bookmarkEnd w:id="33"/>
    </w:p>
    <w:p w14:paraId="403A1A79"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Objective:</w:t>
      </w:r>
      <w:r w:rsidRPr="00F173FA">
        <w:rPr>
          <w:rFonts w:eastAsia="Times New Roman" w:cs="Times New Roman"/>
          <w:b w:val="0"/>
          <w:color w:val="auto"/>
          <w:kern w:val="0"/>
          <w:lang w:eastAsia="en-IN"/>
          <w14:ligatures w14:val="none"/>
        </w:rPr>
        <w:t xml:space="preserve"> Deploy BRC systems across all operations and validate effectiveness through systematic testing and verification.</w:t>
      </w:r>
    </w:p>
    <w:p w14:paraId="4905EB31" w14:textId="77777777" w:rsidR="006056D4" w:rsidRPr="00317E70" w:rsidRDefault="006056D4" w:rsidP="00317E70">
      <w:pPr>
        <w:spacing w:before="240" w:after="0"/>
        <w:rPr>
          <w:color w:val="262626" w:themeColor="text1" w:themeTint="D9"/>
        </w:rPr>
      </w:pPr>
      <w:r w:rsidRPr="00317E70">
        <w:rPr>
          <w:color w:val="262626" w:themeColor="text1" w:themeTint="D9"/>
        </w:rPr>
        <w:t>Step 1: Phased Implementation Strategy</w:t>
      </w:r>
    </w:p>
    <w:p w14:paraId="031C9F2E" w14:textId="77777777" w:rsidR="006056D4" w:rsidRPr="00F173FA" w:rsidRDefault="006056D4" w:rsidP="00317E70">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Implementation Sequence:</w:t>
      </w:r>
    </w:p>
    <w:p w14:paraId="7C135C28"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Week 8: Foundation Systems Deployment</w:t>
      </w:r>
    </w:p>
    <w:p w14:paraId="0DC3706F" w14:textId="77777777" w:rsidR="006056D4" w:rsidRPr="00F173FA" w:rsidRDefault="006056D4" w:rsidP="00FC5610">
      <w:pPr>
        <w:numPr>
          <w:ilvl w:val="0"/>
          <w:numId w:val="2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Management system structure implementation</w:t>
      </w:r>
    </w:p>
    <w:p w14:paraId="1DBD0D25" w14:textId="77777777" w:rsidR="006056D4" w:rsidRPr="00F173FA" w:rsidRDefault="006056D4" w:rsidP="00FC5610">
      <w:pPr>
        <w:numPr>
          <w:ilvl w:val="0"/>
          <w:numId w:val="2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Document control system activation</w:t>
      </w:r>
    </w:p>
    <w:p w14:paraId="78AE0E78" w14:textId="77777777" w:rsidR="006056D4" w:rsidRPr="00F173FA" w:rsidRDefault="006056D4" w:rsidP="00FC5610">
      <w:pPr>
        <w:numPr>
          <w:ilvl w:val="0"/>
          <w:numId w:val="2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Training program rollout initiation</w:t>
      </w:r>
    </w:p>
    <w:p w14:paraId="486DFD1E" w14:textId="77777777" w:rsidR="006056D4" w:rsidRPr="00F173FA" w:rsidRDefault="006056D4" w:rsidP="00FC5610">
      <w:pPr>
        <w:numPr>
          <w:ilvl w:val="0"/>
          <w:numId w:val="2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Basic monitoring system deployment</w:t>
      </w:r>
    </w:p>
    <w:p w14:paraId="3E94348D"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Week 9: Critical Systems Integration</w:t>
      </w:r>
    </w:p>
    <w:p w14:paraId="56B0D818" w14:textId="77777777" w:rsidR="006056D4" w:rsidRPr="00F173FA" w:rsidRDefault="006056D4" w:rsidP="00FC5610">
      <w:pPr>
        <w:numPr>
          <w:ilvl w:val="0"/>
          <w:numId w:val="2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HACCP system operational deployment</w:t>
      </w:r>
    </w:p>
    <w:p w14:paraId="595EE683" w14:textId="77777777" w:rsidR="006056D4" w:rsidRPr="00F173FA" w:rsidRDefault="006056D4" w:rsidP="00FC5610">
      <w:pPr>
        <w:numPr>
          <w:ilvl w:val="0"/>
          <w:numId w:val="2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CCP monitoring system activation</w:t>
      </w:r>
    </w:p>
    <w:p w14:paraId="28BE089B" w14:textId="77777777" w:rsidR="006056D4" w:rsidRPr="00F173FA" w:rsidRDefault="006056D4" w:rsidP="00FC5610">
      <w:pPr>
        <w:numPr>
          <w:ilvl w:val="0"/>
          <w:numId w:val="2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Corrective action system implementation</w:t>
      </w:r>
    </w:p>
    <w:p w14:paraId="1D5CF40F" w14:textId="77777777" w:rsidR="006056D4" w:rsidRPr="00F173FA" w:rsidRDefault="006056D4" w:rsidP="00FC5610">
      <w:pPr>
        <w:numPr>
          <w:ilvl w:val="0"/>
          <w:numId w:val="2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Supplier management system integration</w:t>
      </w:r>
    </w:p>
    <w:p w14:paraId="120B9D72"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Week 10: Advanced Systems Optimization</w:t>
      </w:r>
    </w:p>
    <w:p w14:paraId="62A3E884" w14:textId="77777777" w:rsidR="006056D4" w:rsidRPr="00F173FA" w:rsidRDefault="006056D4" w:rsidP="00FC5610">
      <w:pPr>
        <w:numPr>
          <w:ilvl w:val="0"/>
          <w:numId w:val="2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Environmental monitoring program activation</w:t>
      </w:r>
    </w:p>
    <w:p w14:paraId="451C0272" w14:textId="77777777" w:rsidR="006056D4" w:rsidRPr="00F173FA" w:rsidRDefault="006056D4" w:rsidP="00FC5610">
      <w:pPr>
        <w:numPr>
          <w:ilvl w:val="0"/>
          <w:numId w:val="2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Advanced testing and verification systems</w:t>
      </w:r>
    </w:p>
    <w:p w14:paraId="5E9697DE" w14:textId="77777777" w:rsidR="006056D4" w:rsidRPr="00F173FA" w:rsidRDefault="006056D4" w:rsidP="00FC5610">
      <w:pPr>
        <w:numPr>
          <w:ilvl w:val="0"/>
          <w:numId w:val="2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Customer feedback system implementation</w:t>
      </w:r>
    </w:p>
    <w:p w14:paraId="524D124A" w14:textId="77777777" w:rsidR="006056D4" w:rsidRPr="00F173FA" w:rsidRDefault="006056D4" w:rsidP="00FC5610">
      <w:pPr>
        <w:numPr>
          <w:ilvl w:val="0"/>
          <w:numId w:val="2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Internal audit program launch</w:t>
      </w:r>
    </w:p>
    <w:p w14:paraId="71C37746"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Week 11: System Validation &amp; Fine-Tuning</w:t>
      </w:r>
    </w:p>
    <w:p w14:paraId="72C3A2D3" w14:textId="77777777" w:rsidR="006056D4" w:rsidRPr="00F173FA" w:rsidRDefault="006056D4" w:rsidP="00FC5610">
      <w:pPr>
        <w:numPr>
          <w:ilvl w:val="0"/>
          <w:numId w:val="2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Mock audit exercise and gap closure</w:t>
      </w:r>
    </w:p>
    <w:p w14:paraId="564A7628" w14:textId="77777777" w:rsidR="006056D4" w:rsidRPr="00F173FA" w:rsidRDefault="006056D4" w:rsidP="00FC5610">
      <w:pPr>
        <w:numPr>
          <w:ilvl w:val="0"/>
          <w:numId w:val="2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System effectiveness verification</w:t>
      </w:r>
    </w:p>
    <w:p w14:paraId="01A3BFF7" w14:textId="77777777" w:rsidR="006056D4" w:rsidRPr="00F173FA" w:rsidRDefault="006056D4" w:rsidP="00FC5610">
      <w:pPr>
        <w:numPr>
          <w:ilvl w:val="0"/>
          <w:numId w:val="2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Performance optimization and adjustment</w:t>
      </w:r>
    </w:p>
    <w:p w14:paraId="02081BA2" w14:textId="77777777" w:rsidR="006056D4" w:rsidRPr="00F173FA" w:rsidRDefault="006056D4" w:rsidP="00FC5610">
      <w:pPr>
        <w:numPr>
          <w:ilvl w:val="0"/>
          <w:numId w:val="2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Audit readiness preparation</w:t>
      </w:r>
    </w:p>
    <w:p w14:paraId="2F4F28E9" w14:textId="77777777" w:rsidR="006056D4" w:rsidRPr="00F173FA" w:rsidRDefault="006056D4" w:rsidP="00317E70">
      <w:pPr>
        <w:spacing w:before="240" w:after="0"/>
      </w:pPr>
      <w:r w:rsidRPr="00317E70">
        <w:rPr>
          <w:color w:val="262626" w:themeColor="text1" w:themeTint="D9"/>
        </w:rPr>
        <w:t>Step 2: Personnel Development &amp; Competency</w:t>
      </w:r>
    </w:p>
    <w:p w14:paraId="0AE13FA5" w14:textId="77777777" w:rsidR="006056D4" w:rsidRPr="00F173FA" w:rsidRDefault="006056D4" w:rsidP="00317E70">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Role-Based Training Strategy:</w:t>
      </w:r>
    </w:p>
    <w:tbl>
      <w:tblPr>
        <w:tblStyle w:val="GridTable1Light-Accent3"/>
        <w:tblW w:w="0" w:type="auto"/>
        <w:tblLook w:val="04A0" w:firstRow="1" w:lastRow="0" w:firstColumn="1" w:lastColumn="0" w:noHBand="0" w:noVBand="1"/>
      </w:tblPr>
      <w:tblGrid>
        <w:gridCol w:w="1723"/>
        <w:gridCol w:w="2762"/>
        <w:gridCol w:w="2320"/>
        <w:gridCol w:w="2201"/>
      </w:tblGrid>
      <w:tr w:rsidR="006056D4" w:rsidRPr="00F173FA" w14:paraId="126018AF" w14:textId="77777777" w:rsidTr="00E0279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7E5364DE" w14:textId="77777777" w:rsidR="006056D4" w:rsidRPr="00A10E4A" w:rsidRDefault="006056D4" w:rsidP="00FC5610">
            <w:pPr>
              <w:jc w:val="center"/>
              <w:rPr>
                <w:rFonts w:eastAsia="Times New Roman" w:cs="Times New Roman"/>
                <w:b/>
                <w:bCs w:val="0"/>
                <w:color w:val="auto"/>
                <w:kern w:val="0"/>
                <w:lang w:eastAsia="en-IN"/>
                <w14:ligatures w14:val="none"/>
              </w:rPr>
            </w:pPr>
            <w:r w:rsidRPr="00A10E4A">
              <w:rPr>
                <w:rFonts w:eastAsia="Times New Roman" w:cs="Times New Roman"/>
                <w:b/>
                <w:bCs w:val="0"/>
                <w:color w:val="auto"/>
                <w:kern w:val="0"/>
                <w:lang w:eastAsia="en-IN"/>
                <w14:ligatures w14:val="none"/>
              </w:rPr>
              <w:t>Role Category</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6051A73C" w14:textId="77777777" w:rsidR="006056D4" w:rsidRPr="00A10E4A"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A10E4A">
              <w:rPr>
                <w:rFonts w:eastAsia="Times New Roman" w:cs="Times New Roman"/>
                <w:b/>
                <w:bCs w:val="0"/>
                <w:color w:val="auto"/>
                <w:kern w:val="0"/>
                <w:lang w:eastAsia="en-IN"/>
                <w14:ligatures w14:val="none"/>
              </w:rPr>
              <w:t>Training Requirements</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37899C1D" w14:textId="77777777" w:rsidR="006056D4" w:rsidRPr="00A10E4A"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A10E4A">
              <w:rPr>
                <w:rFonts w:eastAsia="Times New Roman" w:cs="Times New Roman"/>
                <w:b/>
                <w:bCs w:val="0"/>
                <w:color w:val="auto"/>
                <w:kern w:val="0"/>
                <w:lang w:eastAsia="en-IN"/>
                <w14:ligatures w14:val="none"/>
              </w:rPr>
              <w:t>Competency Verification</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3536CCEB" w14:textId="77777777" w:rsidR="006056D4" w:rsidRPr="00A10E4A"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A10E4A">
              <w:rPr>
                <w:rFonts w:eastAsia="Times New Roman" w:cs="Times New Roman"/>
                <w:b/>
                <w:bCs w:val="0"/>
                <w:color w:val="auto"/>
                <w:kern w:val="0"/>
                <w:lang w:eastAsia="en-IN"/>
                <w14:ligatures w14:val="none"/>
              </w:rPr>
              <w:t>Ongoing Development</w:t>
            </w:r>
          </w:p>
        </w:tc>
      </w:tr>
      <w:tr w:rsidR="006056D4" w:rsidRPr="00F173FA" w14:paraId="74D9DBA1" w14:textId="77777777" w:rsidTr="00E0279C">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vAlign w:val="center"/>
            <w:hideMark/>
          </w:tcPr>
          <w:p w14:paraId="0B9FA5BA"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Senior Management</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06A5943C"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BRC leadership requirements, legal obligations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19347619"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Management system assessment</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0CA36EAF"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Annual regulatory updates</w:t>
            </w:r>
          </w:p>
        </w:tc>
      </w:tr>
      <w:tr w:rsidR="006056D4" w:rsidRPr="00F173FA" w14:paraId="316CE43F" w14:textId="77777777" w:rsidTr="00E0279C">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64CBA832"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Quality Team</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40077FA"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Advanced HACCP, audit skills, investigation techniques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107AEA6"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Internal assessor certification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EC407D3"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Professional development programs</w:t>
            </w:r>
          </w:p>
        </w:tc>
      </w:tr>
      <w:tr w:rsidR="006056D4" w:rsidRPr="00F173FA" w14:paraId="1CE9BCAB" w14:textId="77777777" w:rsidTr="00E0279C">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397D2060"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Production Supervisors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04FD466"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BRC awareness, HACCP monitoring, corrective actions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1941881"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Practical competency assessment</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97D09B3"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Monthly skill development sessions</w:t>
            </w:r>
          </w:p>
        </w:tc>
      </w:tr>
      <w:tr w:rsidR="006056D4" w:rsidRPr="00F173FA" w14:paraId="66D657F4" w14:textId="77777777" w:rsidTr="00E0279C">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4DF7BF24"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lastRenderedPageBreak/>
              <w:t>Production Operators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46CABCF"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Food safety fundamentals, personal hygiene, procedures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807F4F9"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Skills demonstration, knowledge test</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44DC6F3"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Quarterly refresher training</w:t>
            </w:r>
          </w:p>
        </w:tc>
      </w:tr>
      <w:tr w:rsidR="006056D4" w:rsidRPr="00F173FA" w14:paraId="5E945E87" w14:textId="77777777" w:rsidTr="00E0279C">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47F91943"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Maintenance Personnel</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A4AEF37"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Sanitary design, cleaning validation, equipment safety</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7C7DC95"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Practical assessment, safety certification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9662488"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Technical training updates</w:t>
            </w:r>
          </w:p>
        </w:tc>
      </w:tr>
    </w:tbl>
    <w:p w14:paraId="51E889E7" w14:textId="77777777" w:rsidR="006056D4" w:rsidRPr="00F173FA" w:rsidRDefault="006056D4" w:rsidP="00317E70">
      <w:pPr>
        <w:spacing w:before="240" w:after="0"/>
      </w:pPr>
      <w:r w:rsidRPr="00317E70">
        <w:rPr>
          <w:color w:val="262626" w:themeColor="text1" w:themeTint="D9"/>
        </w:rPr>
        <w:t>Step 3: Supplier Integration &amp; Supply Chain Excellence</w:t>
      </w:r>
    </w:p>
    <w:p w14:paraId="60FF533C" w14:textId="77777777" w:rsidR="006056D4" w:rsidRPr="00F173FA" w:rsidRDefault="006056D4" w:rsidP="00317E70">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Supplier Management System:</w:t>
      </w:r>
    </w:p>
    <w:p w14:paraId="3E29095A"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Supplier Approval Process:</w:t>
      </w:r>
    </w:p>
    <w:p w14:paraId="47589265" w14:textId="77777777" w:rsidR="006056D4" w:rsidRPr="00F173FA" w:rsidRDefault="006056D4" w:rsidP="00FC5610">
      <w:pPr>
        <w:numPr>
          <w:ilvl w:val="0"/>
          <w:numId w:val="2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Initial supplier assessment questionnaire</w:t>
      </w:r>
    </w:p>
    <w:p w14:paraId="2BF4F838" w14:textId="77777777" w:rsidR="006056D4" w:rsidRPr="00F173FA" w:rsidRDefault="006056D4" w:rsidP="00FC5610">
      <w:pPr>
        <w:numPr>
          <w:ilvl w:val="0"/>
          <w:numId w:val="2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Document review (certificates, test reports, specifications)</w:t>
      </w:r>
    </w:p>
    <w:p w14:paraId="6FE359C7" w14:textId="77777777" w:rsidR="006056D4" w:rsidRPr="00F173FA" w:rsidRDefault="006056D4" w:rsidP="00FC5610">
      <w:pPr>
        <w:numPr>
          <w:ilvl w:val="0"/>
          <w:numId w:val="2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On-site audit or third-party audit acceptance</w:t>
      </w:r>
    </w:p>
    <w:p w14:paraId="7FF81489" w14:textId="77777777" w:rsidR="006056D4" w:rsidRPr="00F173FA" w:rsidRDefault="006056D4" w:rsidP="00FC5610">
      <w:pPr>
        <w:numPr>
          <w:ilvl w:val="0"/>
          <w:numId w:val="2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Trial order and performance evaluation</w:t>
      </w:r>
    </w:p>
    <w:p w14:paraId="6B38C5AD" w14:textId="77777777" w:rsidR="006056D4" w:rsidRPr="00F173FA" w:rsidRDefault="006056D4" w:rsidP="00FC5610">
      <w:pPr>
        <w:numPr>
          <w:ilvl w:val="0"/>
          <w:numId w:val="2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Formal approval and ongoing monitoring</w:t>
      </w:r>
    </w:p>
    <w:p w14:paraId="7C046C10"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Supplier Performance Monitoring:</w:t>
      </w:r>
    </w:p>
    <w:p w14:paraId="50B2A982" w14:textId="77777777" w:rsidR="006056D4" w:rsidRPr="00F173FA" w:rsidRDefault="006056D4" w:rsidP="00FC5610">
      <w:pPr>
        <w:numPr>
          <w:ilvl w:val="0"/>
          <w:numId w:val="2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Monthly performance scorecards</w:t>
      </w:r>
    </w:p>
    <w:p w14:paraId="711DB844" w14:textId="77777777" w:rsidR="006056D4" w:rsidRPr="00F173FA" w:rsidRDefault="006056D4" w:rsidP="00FC5610">
      <w:pPr>
        <w:numPr>
          <w:ilvl w:val="0"/>
          <w:numId w:val="2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Quarterly business reviews</w:t>
      </w:r>
    </w:p>
    <w:p w14:paraId="1C32F2F4" w14:textId="77777777" w:rsidR="006056D4" w:rsidRPr="00F173FA" w:rsidRDefault="006056D4" w:rsidP="00FC5610">
      <w:pPr>
        <w:numPr>
          <w:ilvl w:val="0"/>
          <w:numId w:val="2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Annual supplier audits or certificate verification</w:t>
      </w:r>
    </w:p>
    <w:p w14:paraId="699F43FE" w14:textId="77777777" w:rsidR="006056D4" w:rsidRPr="00F173FA" w:rsidRDefault="006056D4" w:rsidP="00FC5610">
      <w:pPr>
        <w:numPr>
          <w:ilvl w:val="0"/>
          <w:numId w:val="2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Continuous improvement collaboration</w:t>
      </w:r>
    </w:p>
    <w:p w14:paraId="72C2B047" w14:textId="46384246" w:rsidR="00317E70" w:rsidRPr="00245F9E" w:rsidRDefault="006056D4" w:rsidP="00317E70">
      <w:pPr>
        <w:numPr>
          <w:ilvl w:val="0"/>
          <w:numId w:val="2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Risk assessment and mitigation planning</w:t>
      </w:r>
    </w:p>
    <w:p w14:paraId="70160D64" w14:textId="77777777" w:rsidR="006056D4" w:rsidRPr="00317E70" w:rsidRDefault="006056D4" w:rsidP="00317E70">
      <w:pPr>
        <w:spacing w:before="240" w:after="0"/>
        <w:rPr>
          <w:color w:val="262626" w:themeColor="text1" w:themeTint="D9"/>
        </w:rPr>
      </w:pPr>
      <w:r w:rsidRPr="00317E70">
        <w:rPr>
          <w:color w:val="262626" w:themeColor="text1" w:themeTint="D9"/>
        </w:rPr>
        <w:t>Step 4: Internal Audit Program &amp; System Verification</w:t>
      </w:r>
    </w:p>
    <w:p w14:paraId="190CAEF0" w14:textId="77777777" w:rsidR="006056D4" w:rsidRPr="00F173FA" w:rsidRDefault="006056D4" w:rsidP="00317E70">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Risk-Based Internal Audit Schedule:</w:t>
      </w:r>
    </w:p>
    <w:tbl>
      <w:tblPr>
        <w:tblStyle w:val="GridTable1Light-Accent3"/>
        <w:tblW w:w="9660" w:type="dxa"/>
        <w:tblLook w:val="04A0" w:firstRow="1" w:lastRow="0" w:firstColumn="1" w:lastColumn="0" w:noHBand="0" w:noVBand="1"/>
      </w:tblPr>
      <w:tblGrid>
        <w:gridCol w:w="1277"/>
        <w:gridCol w:w="2127"/>
        <w:gridCol w:w="3709"/>
        <w:gridCol w:w="1205"/>
        <w:gridCol w:w="1342"/>
      </w:tblGrid>
      <w:tr w:rsidR="006056D4" w:rsidRPr="00F173FA" w14:paraId="1A7B77D8" w14:textId="77777777" w:rsidTr="00317E70">
        <w:trPr>
          <w:cnfStyle w:val="100000000000" w:firstRow="1" w:lastRow="0" w:firstColumn="0" w:lastColumn="0" w:oddVBand="0" w:evenVBand="0" w:oddHBand="0" w:evenHBand="0" w:firstRowFirstColumn="0" w:firstRowLastColumn="0" w:lastRowFirstColumn="0" w:lastRowLastColumn="0"/>
          <w:trHeight w:val="630"/>
        </w:trPr>
        <w:tc>
          <w:tcPr>
            <w:cnfStyle w:val="001000000000" w:firstRow="0" w:lastRow="0" w:firstColumn="1" w:lastColumn="0" w:oddVBand="0" w:evenVBand="0" w:oddHBand="0" w:evenHBand="0" w:firstRowFirstColumn="0" w:firstRowLastColumn="0" w:lastRowFirstColumn="0" w:lastRowLastColumn="0"/>
            <w:tcW w:w="1277" w:type="dxa"/>
            <w:tcBorders>
              <w:top w:val="single" w:sz="8" w:space="0" w:color="1A6A43"/>
              <w:left w:val="single" w:sz="8" w:space="0" w:color="1A6A43"/>
              <w:bottom w:val="single" w:sz="18" w:space="0" w:color="1A6A43"/>
              <w:right w:val="single" w:sz="8" w:space="0" w:color="1A6A43"/>
            </w:tcBorders>
            <w:vAlign w:val="center"/>
            <w:hideMark/>
          </w:tcPr>
          <w:p w14:paraId="169FFF89" w14:textId="77777777" w:rsidR="006056D4" w:rsidRPr="00271D45" w:rsidRDefault="006056D4" w:rsidP="00FC5610">
            <w:pPr>
              <w:jc w:val="center"/>
              <w:rPr>
                <w:rFonts w:eastAsia="Times New Roman" w:cs="Times New Roman"/>
                <w:b/>
                <w:bCs w:val="0"/>
                <w:color w:val="auto"/>
                <w:kern w:val="0"/>
                <w:lang w:eastAsia="en-IN"/>
                <w14:ligatures w14:val="none"/>
              </w:rPr>
            </w:pPr>
            <w:r w:rsidRPr="00271D45">
              <w:rPr>
                <w:rFonts w:eastAsia="Times New Roman" w:cs="Times New Roman"/>
                <w:b/>
                <w:bCs w:val="0"/>
                <w:color w:val="auto"/>
                <w:kern w:val="0"/>
                <w:lang w:eastAsia="en-IN"/>
                <w14:ligatures w14:val="none"/>
              </w:rPr>
              <w:t>Month</w:t>
            </w:r>
          </w:p>
        </w:tc>
        <w:tc>
          <w:tcPr>
            <w:tcW w:w="2127" w:type="dxa"/>
            <w:tcBorders>
              <w:top w:val="single" w:sz="8" w:space="0" w:color="1A6A43"/>
              <w:left w:val="single" w:sz="8" w:space="0" w:color="1A6A43"/>
              <w:bottom w:val="single" w:sz="18" w:space="0" w:color="1A6A43"/>
              <w:right w:val="single" w:sz="8" w:space="0" w:color="1A6A43"/>
            </w:tcBorders>
            <w:vAlign w:val="center"/>
            <w:hideMark/>
          </w:tcPr>
          <w:p w14:paraId="131AF627" w14:textId="77777777" w:rsidR="006056D4" w:rsidRPr="00271D45"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271D45">
              <w:rPr>
                <w:rFonts w:eastAsia="Times New Roman" w:cs="Times New Roman"/>
                <w:b/>
                <w:bCs w:val="0"/>
                <w:color w:val="auto"/>
                <w:kern w:val="0"/>
                <w:lang w:eastAsia="en-IN"/>
                <w14:ligatures w14:val="none"/>
              </w:rPr>
              <w:t>Audit Scope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0C61DF4F" w14:textId="77777777" w:rsidR="006056D4" w:rsidRPr="00271D45"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271D45">
              <w:rPr>
                <w:rFonts w:eastAsia="Times New Roman" w:cs="Times New Roman"/>
                <w:b/>
                <w:bCs w:val="0"/>
                <w:color w:val="auto"/>
                <w:kern w:val="0"/>
                <w:lang w:eastAsia="en-IN"/>
                <w14:ligatures w14:val="none"/>
              </w:rPr>
              <w:t>Focus Areas</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21C08276" w14:textId="77777777" w:rsidR="006056D4" w:rsidRPr="00271D45"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271D45">
              <w:rPr>
                <w:rFonts w:eastAsia="Times New Roman" w:cs="Times New Roman"/>
                <w:b/>
                <w:bCs w:val="0"/>
                <w:color w:val="auto"/>
                <w:kern w:val="0"/>
                <w:lang w:eastAsia="en-IN"/>
                <w14:ligatures w14:val="none"/>
              </w:rPr>
              <w:t>Duration</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7159BB83" w14:textId="77777777" w:rsidR="006056D4" w:rsidRPr="00271D45"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271D45">
              <w:rPr>
                <w:rFonts w:eastAsia="Times New Roman" w:cs="Times New Roman"/>
                <w:b/>
                <w:bCs w:val="0"/>
                <w:color w:val="auto"/>
                <w:kern w:val="0"/>
                <w:lang w:eastAsia="en-IN"/>
                <w14:ligatures w14:val="none"/>
              </w:rPr>
              <w:t>Follow-up</w:t>
            </w:r>
          </w:p>
        </w:tc>
      </w:tr>
      <w:tr w:rsidR="006056D4" w:rsidRPr="00F173FA" w14:paraId="1BCEAE73" w14:textId="77777777" w:rsidTr="00317E70">
        <w:trPr>
          <w:trHeight w:val="630"/>
        </w:trPr>
        <w:tc>
          <w:tcPr>
            <w:cnfStyle w:val="001000000000" w:firstRow="0" w:lastRow="0" w:firstColumn="1" w:lastColumn="0" w:oddVBand="0" w:evenVBand="0" w:oddHBand="0" w:evenHBand="0" w:firstRowFirstColumn="0" w:firstRowLastColumn="0" w:lastRowFirstColumn="0" w:lastRowLastColumn="0"/>
            <w:tcW w:w="1277" w:type="dxa"/>
            <w:tcBorders>
              <w:top w:val="single" w:sz="18" w:space="0" w:color="1A6A43"/>
              <w:left w:val="single" w:sz="8" w:space="0" w:color="1A6A43"/>
              <w:bottom w:val="single" w:sz="8" w:space="0" w:color="1A6A43"/>
              <w:right w:val="single" w:sz="8" w:space="0" w:color="1A6A43"/>
            </w:tcBorders>
            <w:vAlign w:val="center"/>
            <w:hideMark/>
          </w:tcPr>
          <w:p w14:paraId="0DB158A3" w14:textId="77777777" w:rsidR="006056D4" w:rsidRPr="00271D45" w:rsidRDefault="006056D4" w:rsidP="00FC5610">
            <w:pPr>
              <w:rPr>
                <w:rFonts w:eastAsia="Times New Roman" w:cs="Times New Roman"/>
                <w:b/>
                <w:color w:val="auto"/>
                <w:kern w:val="0"/>
                <w:sz w:val="22"/>
                <w:szCs w:val="22"/>
                <w:lang w:eastAsia="en-IN"/>
                <w14:ligatures w14:val="none"/>
              </w:rPr>
            </w:pPr>
            <w:r w:rsidRPr="00271D45">
              <w:rPr>
                <w:rFonts w:eastAsia="Times New Roman" w:cs="Times New Roman"/>
                <w:color w:val="auto"/>
                <w:kern w:val="0"/>
                <w:sz w:val="22"/>
                <w:szCs w:val="22"/>
                <w:lang w:eastAsia="en-IN"/>
                <w14:ligatures w14:val="none"/>
              </w:rPr>
              <w:t>Month 1</w:t>
            </w:r>
          </w:p>
        </w:tc>
        <w:tc>
          <w:tcPr>
            <w:tcW w:w="2127" w:type="dxa"/>
            <w:tcBorders>
              <w:top w:val="single" w:sz="18" w:space="0" w:color="1A6A43"/>
              <w:left w:val="single" w:sz="8" w:space="0" w:color="1A6A43"/>
              <w:bottom w:val="single" w:sz="8" w:space="0" w:color="1A6A43"/>
              <w:right w:val="single" w:sz="8" w:space="0" w:color="1A6A43"/>
            </w:tcBorders>
            <w:vAlign w:val="center"/>
            <w:hideMark/>
          </w:tcPr>
          <w:p w14:paraId="67A21D69"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Management System</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514F27D3"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Leadership, policy, objectives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64B7ABF5"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1 day</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754CBBD4"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2 weeks</w:t>
            </w:r>
          </w:p>
        </w:tc>
      </w:tr>
      <w:tr w:rsidR="006056D4" w:rsidRPr="00F173FA" w14:paraId="2216DBA3" w14:textId="77777777" w:rsidTr="00317E70">
        <w:trPr>
          <w:trHeight w:val="630"/>
        </w:trPr>
        <w:tc>
          <w:tcPr>
            <w:cnfStyle w:val="001000000000" w:firstRow="0" w:lastRow="0" w:firstColumn="1" w:lastColumn="0" w:oddVBand="0" w:evenVBand="0" w:oddHBand="0" w:evenHBand="0" w:firstRowFirstColumn="0" w:firstRowLastColumn="0" w:lastRowFirstColumn="0" w:lastRowLastColumn="0"/>
            <w:tcW w:w="1277" w:type="dxa"/>
            <w:tcBorders>
              <w:top w:val="single" w:sz="8" w:space="0" w:color="1A6A43"/>
              <w:left w:val="single" w:sz="8" w:space="0" w:color="1A6A43"/>
              <w:bottom w:val="single" w:sz="8" w:space="0" w:color="1A6A43"/>
              <w:right w:val="single" w:sz="8" w:space="0" w:color="1A6A43"/>
            </w:tcBorders>
            <w:vAlign w:val="center"/>
            <w:hideMark/>
          </w:tcPr>
          <w:p w14:paraId="6307441F" w14:textId="77777777" w:rsidR="006056D4" w:rsidRPr="00271D45" w:rsidRDefault="006056D4" w:rsidP="00FC5610">
            <w:pPr>
              <w:rPr>
                <w:rFonts w:eastAsia="Times New Roman" w:cs="Times New Roman"/>
                <w:b/>
                <w:color w:val="auto"/>
                <w:kern w:val="0"/>
                <w:sz w:val="22"/>
                <w:szCs w:val="22"/>
                <w:lang w:eastAsia="en-IN"/>
                <w14:ligatures w14:val="none"/>
              </w:rPr>
            </w:pPr>
            <w:r w:rsidRPr="00271D45">
              <w:rPr>
                <w:rFonts w:eastAsia="Times New Roman" w:cs="Times New Roman"/>
                <w:color w:val="auto"/>
                <w:kern w:val="0"/>
                <w:sz w:val="22"/>
                <w:szCs w:val="22"/>
                <w:lang w:eastAsia="en-IN"/>
                <w14:ligatures w14:val="none"/>
              </w:rPr>
              <w:t>Month 2</w:t>
            </w:r>
          </w:p>
        </w:tc>
        <w:tc>
          <w:tcPr>
            <w:tcW w:w="2127" w:type="dxa"/>
            <w:tcBorders>
              <w:top w:val="single" w:sz="8" w:space="0" w:color="1A6A43"/>
              <w:left w:val="single" w:sz="8" w:space="0" w:color="1A6A43"/>
              <w:bottom w:val="single" w:sz="8" w:space="0" w:color="1A6A43"/>
              <w:right w:val="single" w:sz="8" w:space="0" w:color="1A6A43"/>
            </w:tcBorders>
            <w:vAlign w:val="center"/>
            <w:hideMark/>
          </w:tcPr>
          <w:p w14:paraId="28CD4B01"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HACCP System</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6C334DC"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Hazard analysis, CCPs, monitoring</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9CFD168"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1.5 days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4A17BCA"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2 weeks</w:t>
            </w:r>
          </w:p>
        </w:tc>
      </w:tr>
      <w:tr w:rsidR="006056D4" w:rsidRPr="00F173FA" w14:paraId="26BAD777" w14:textId="77777777" w:rsidTr="00317E70">
        <w:trPr>
          <w:trHeight w:val="630"/>
        </w:trPr>
        <w:tc>
          <w:tcPr>
            <w:cnfStyle w:val="001000000000" w:firstRow="0" w:lastRow="0" w:firstColumn="1" w:lastColumn="0" w:oddVBand="0" w:evenVBand="0" w:oddHBand="0" w:evenHBand="0" w:firstRowFirstColumn="0" w:firstRowLastColumn="0" w:lastRowFirstColumn="0" w:lastRowLastColumn="0"/>
            <w:tcW w:w="1277" w:type="dxa"/>
            <w:tcBorders>
              <w:top w:val="single" w:sz="8" w:space="0" w:color="1A6A43"/>
              <w:left w:val="single" w:sz="8" w:space="0" w:color="1A6A43"/>
              <w:bottom w:val="single" w:sz="8" w:space="0" w:color="1A6A43"/>
              <w:right w:val="single" w:sz="8" w:space="0" w:color="1A6A43"/>
            </w:tcBorders>
            <w:vAlign w:val="center"/>
            <w:hideMark/>
          </w:tcPr>
          <w:p w14:paraId="61F4BB3A" w14:textId="77777777" w:rsidR="006056D4" w:rsidRPr="00271D45" w:rsidRDefault="006056D4" w:rsidP="00FC5610">
            <w:pPr>
              <w:rPr>
                <w:rFonts w:eastAsia="Times New Roman" w:cs="Times New Roman"/>
                <w:b/>
                <w:color w:val="auto"/>
                <w:kern w:val="0"/>
                <w:sz w:val="22"/>
                <w:szCs w:val="22"/>
                <w:lang w:eastAsia="en-IN"/>
                <w14:ligatures w14:val="none"/>
              </w:rPr>
            </w:pPr>
            <w:r w:rsidRPr="00271D45">
              <w:rPr>
                <w:rFonts w:eastAsia="Times New Roman" w:cs="Times New Roman"/>
                <w:color w:val="auto"/>
                <w:kern w:val="0"/>
                <w:sz w:val="22"/>
                <w:szCs w:val="22"/>
                <w:lang w:eastAsia="en-IN"/>
                <w14:ligatures w14:val="none"/>
              </w:rPr>
              <w:t>Month 3</w:t>
            </w:r>
          </w:p>
        </w:tc>
        <w:tc>
          <w:tcPr>
            <w:tcW w:w="2127" w:type="dxa"/>
            <w:tcBorders>
              <w:top w:val="single" w:sz="8" w:space="0" w:color="1A6A43"/>
              <w:left w:val="single" w:sz="8" w:space="0" w:color="1A6A43"/>
              <w:bottom w:val="single" w:sz="8" w:space="0" w:color="1A6A43"/>
              <w:right w:val="single" w:sz="8" w:space="0" w:color="1A6A43"/>
            </w:tcBorders>
            <w:vAlign w:val="center"/>
            <w:hideMark/>
          </w:tcPr>
          <w:p w14:paraId="04BF970F"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Site Standards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512DF02"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Facility, equipment, cleaning</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002314A"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1 day</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F298406"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2 weeks</w:t>
            </w:r>
          </w:p>
        </w:tc>
      </w:tr>
      <w:tr w:rsidR="006056D4" w:rsidRPr="00F173FA" w14:paraId="2C8F5277" w14:textId="77777777" w:rsidTr="00317E70">
        <w:trPr>
          <w:trHeight w:val="630"/>
        </w:trPr>
        <w:tc>
          <w:tcPr>
            <w:cnfStyle w:val="001000000000" w:firstRow="0" w:lastRow="0" w:firstColumn="1" w:lastColumn="0" w:oddVBand="0" w:evenVBand="0" w:oddHBand="0" w:evenHBand="0" w:firstRowFirstColumn="0" w:firstRowLastColumn="0" w:lastRowFirstColumn="0" w:lastRowLastColumn="0"/>
            <w:tcW w:w="1277" w:type="dxa"/>
            <w:tcBorders>
              <w:top w:val="single" w:sz="8" w:space="0" w:color="1A6A43"/>
              <w:left w:val="single" w:sz="8" w:space="0" w:color="1A6A43"/>
              <w:bottom w:val="single" w:sz="8" w:space="0" w:color="1A6A43"/>
              <w:right w:val="single" w:sz="8" w:space="0" w:color="1A6A43"/>
            </w:tcBorders>
            <w:vAlign w:val="center"/>
            <w:hideMark/>
          </w:tcPr>
          <w:p w14:paraId="68E8A640" w14:textId="77777777" w:rsidR="006056D4" w:rsidRPr="00271D45" w:rsidRDefault="006056D4" w:rsidP="00FC5610">
            <w:pPr>
              <w:rPr>
                <w:rFonts w:eastAsia="Times New Roman" w:cs="Times New Roman"/>
                <w:b/>
                <w:color w:val="auto"/>
                <w:kern w:val="0"/>
                <w:sz w:val="22"/>
                <w:szCs w:val="22"/>
                <w:lang w:eastAsia="en-IN"/>
                <w14:ligatures w14:val="none"/>
              </w:rPr>
            </w:pPr>
            <w:r w:rsidRPr="00271D45">
              <w:rPr>
                <w:rFonts w:eastAsia="Times New Roman" w:cs="Times New Roman"/>
                <w:color w:val="auto"/>
                <w:kern w:val="0"/>
                <w:sz w:val="22"/>
                <w:szCs w:val="22"/>
                <w:lang w:eastAsia="en-IN"/>
                <w14:ligatures w14:val="none"/>
              </w:rPr>
              <w:t>Month 4</w:t>
            </w:r>
          </w:p>
        </w:tc>
        <w:tc>
          <w:tcPr>
            <w:tcW w:w="2127" w:type="dxa"/>
            <w:tcBorders>
              <w:top w:val="single" w:sz="8" w:space="0" w:color="1A6A43"/>
              <w:left w:val="single" w:sz="8" w:space="0" w:color="1A6A43"/>
              <w:bottom w:val="single" w:sz="8" w:space="0" w:color="1A6A43"/>
              <w:right w:val="single" w:sz="8" w:space="0" w:color="1A6A43"/>
            </w:tcBorders>
            <w:vAlign w:val="center"/>
            <w:hideMark/>
          </w:tcPr>
          <w:p w14:paraId="403EE407"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Product Control</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7BEC745"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 xml:space="preserve">Specifications, </w:t>
            </w:r>
            <w:proofErr w:type="spellStart"/>
            <w:r w:rsidRPr="00271D45">
              <w:rPr>
                <w:rFonts w:eastAsia="Times New Roman" w:cs="Times New Roman"/>
                <w:b w:val="0"/>
                <w:color w:val="auto"/>
                <w:kern w:val="0"/>
                <w:sz w:val="22"/>
                <w:szCs w:val="22"/>
                <w:lang w:eastAsia="en-IN"/>
                <w14:ligatures w14:val="none"/>
              </w:rPr>
              <w:t>labeling</w:t>
            </w:r>
            <w:proofErr w:type="spellEnd"/>
            <w:r w:rsidRPr="00271D45">
              <w:rPr>
                <w:rFonts w:eastAsia="Times New Roman" w:cs="Times New Roman"/>
                <w:b w:val="0"/>
                <w:color w:val="auto"/>
                <w:kern w:val="0"/>
                <w:sz w:val="22"/>
                <w:szCs w:val="22"/>
                <w:lang w:eastAsia="en-IN"/>
                <w14:ligatures w14:val="none"/>
              </w:rPr>
              <w:t>, testing</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CEF7D07"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0.5 day</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A9C6304"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2 weeks</w:t>
            </w:r>
          </w:p>
        </w:tc>
      </w:tr>
      <w:tr w:rsidR="006056D4" w:rsidRPr="00F173FA" w14:paraId="01EE7C63" w14:textId="77777777" w:rsidTr="00317E70">
        <w:trPr>
          <w:trHeight w:val="649"/>
        </w:trPr>
        <w:tc>
          <w:tcPr>
            <w:cnfStyle w:val="001000000000" w:firstRow="0" w:lastRow="0" w:firstColumn="1" w:lastColumn="0" w:oddVBand="0" w:evenVBand="0" w:oddHBand="0" w:evenHBand="0" w:firstRowFirstColumn="0" w:firstRowLastColumn="0" w:lastRowFirstColumn="0" w:lastRowLastColumn="0"/>
            <w:tcW w:w="1277" w:type="dxa"/>
            <w:tcBorders>
              <w:top w:val="single" w:sz="8" w:space="0" w:color="1A6A43"/>
              <w:left w:val="single" w:sz="8" w:space="0" w:color="1A6A43"/>
              <w:bottom w:val="single" w:sz="8" w:space="0" w:color="1A6A43"/>
              <w:right w:val="single" w:sz="8" w:space="0" w:color="1A6A43"/>
            </w:tcBorders>
            <w:vAlign w:val="center"/>
            <w:hideMark/>
          </w:tcPr>
          <w:p w14:paraId="115B7A0C" w14:textId="77777777" w:rsidR="006056D4" w:rsidRPr="00271D45" w:rsidRDefault="006056D4" w:rsidP="00FC5610">
            <w:pPr>
              <w:rPr>
                <w:rFonts w:eastAsia="Times New Roman" w:cs="Times New Roman"/>
                <w:b/>
                <w:color w:val="auto"/>
                <w:kern w:val="0"/>
                <w:sz w:val="22"/>
                <w:szCs w:val="22"/>
                <w:lang w:eastAsia="en-IN"/>
                <w14:ligatures w14:val="none"/>
              </w:rPr>
            </w:pPr>
            <w:r w:rsidRPr="00271D45">
              <w:rPr>
                <w:rFonts w:eastAsia="Times New Roman" w:cs="Times New Roman"/>
                <w:color w:val="auto"/>
                <w:kern w:val="0"/>
                <w:sz w:val="22"/>
                <w:szCs w:val="22"/>
                <w:lang w:eastAsia="en-IN"/>
                <w14:ligatures w14:val="none"/>
              </w:rPr>
              <w:t>Month 5</w:t>
            </w:r>
          </w:p>
        </w:tc>
        <w:tc>
          <w:tcPr>
            <w:tcW w:w="2127" w:type="dxa"/>
            <w:tcBorders>
              <w:top w:val="single" w:sz="8" w:space="0" w:color="1A6A43"/>
              <w:left w:val="single" w:sz="8" w:space="0" w:color="1A6A43"/>
              <w:bottom w:val="single" w:sz="8" w:space="0" w:color="1A6A43"/>
              <w:right w:val="single" w:sz="8" w:space="0" w:color="1A6A43"/>
            </w:tcBorders>
            <w:vAlign w:val="center"/>
            <w:hideMark/>
          </w:tcPr>
          <w:p w14:paraId="7D65D787"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Process Control</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70A4696"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Production, changeover, calibration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042BBBC"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1 day</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B2913EE"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2 weeks</w:t>
            </w:r>
          </w:p>
        </w:tc>
      </w:tr>
      <w:tr w:rsidR="006056D4" w:rsidRPr="00F173FA" w14:paraId="414A643B" w14:textId="77777777" w:rsidTr="00317E70">
        <w:trPr>
          <w:trHeight w:val="630"/>
        </w:trPr>
        <w:tc>
          <w:tcPr>
            <w:cnfStyle w:val="001000000000" w:firstRow="0" w:lastRow="0" w:firstColumn="1" w:lastColumn="0" w:oddVBand="0" w:evenVBand="0" w:oddHBand="0" w:evenHBand="0" w:firstRowFirstColumn="0" w:firstRowLastColumn="0" w:lastRowFirstColumn="0" w:lastRowLastColumn="0"/>
            <w:tcW w:w="1277" w:type="dxa"/>
            <w:tcBorders>
              <w:top w:val="single" w:sz="8" w:space="0" w:color="1A6A43"/>
              <w:left w:val="single" w:sz="8" w:space="0" w:color="1A6A43"/>
              <w:bottom w:val="single" w:sz="8" w:space="0" w:color="1A6A43"/>
              <w:right w:val="single" w:sz="8" w:space="0" w:color="1A6A43"/>
            </w:tcBorders>
            <w:vAlign w:val="center"/>
            <w:hideMark/>
          </w:tcPr>
          <w:p w14:paraId="35269D29" w14:textId="77777777" w:rsidR="006056D4" w:rsidRPr="00271D45" w:rsidRDefault="006056D4" w:rsidP="00FC5610">
            <w:pPr>
              <w:rPr>
                <w:rFonts w:eastAsia="Times New Roman" w:cs="Times New Roman"/>
                <w:b/>
                <w:color w:val="auto"/>
                <w:kern w:val="0"/>
                <w:sz w:val="22"/>
                <w:szCs w:val="22"/>
                <w:lang w:eastAsia="en-IN"/>
                <w14:ligatures w14:val="none"/>
              </w:rPr>
            </w:pPr>
            <w:r w:rsidRPr="00271D45">
              <w:rPr>
                <w:rFonts w:eastAsia="Times New Roman" w:cs="Times New Roman"/>
                <w:color w:val="auto"/>
                <w:kern w:val="0"/>
                <w:sz w:val="22"/>
                <w:szCs w:val="22"/>
                <w:lang w:eastAsia="en-IN"/>
                <w14:ligatures w14:val="none"/>
              </w:rPr>
              <w:t>Month 6</w:t>
            </w:r>
          </w:p>
        </w:tc>
        <w:tc>
          <w:tcPr>
            <w:tcW w:w="2127" w:type="dxa"/>
            <w:tcBorders>
              <w:top w:val="single" w:sz="8" w:space="0" w:color="1A6A43"/>
              <w:left w:val="single" w:sz="8" w:space="0" w:color="1A6A43"/>
              <w:bottom w:val="single" w:sz="8" w:space="0" w:color="1A6A43"/>
              <w:right w:val="single" w:sz="8" w:space="0" w:color="1A6A43"/>
            </w:tcBorders>
            <w:vAlign w:val="center"/>
            <w:hideMark/>
          </w:tcPr>
          <w:p w14:paraId="2567F468"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Personnel &amp; Training</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0180157"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Competency, hygiene, supervision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3F82BFD"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0.5 day</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2BC6A64" w14:textId="77777777" w:rsidR="006056D4" w:rsidRPr="00271D45"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271D45">
              <w:rPr>
                <w:rFonts w:eastAsia="Times New Roman" w:cs="Times New Roman"/>
                <w:b w:val="0"/>
                <w:color w:val="auto"/>
                <w:kern w:val="0"/>
                <w:sz w:val="22"/>
                <w:szCs w:val="22"/>
                <w:lang w:eastAsia="en-IN"/>
                <w14:ligatures w14:val="none"/>
              </w:rPr>
              <w:t>2 weeks</w:t>
            </w:r>
          </w:p>
        </w:tc>
      </w:tr>
    </w:tbl>
    <w:p w14:paraId="5DF40678"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Internal Audit Effectiveness Metrics:</w:t>
      </w:r>
    </w:p>
    <w:p w14:paraId="75A91E08" w14:textId="77777777" w:rsidR="006056D4" w:rsidRPr="00F173FA" w:rsidRDefault="006056D4" w:rsidP="00FC5610">
      <w:pPr>
        <w:numPr>
          <w:ilvl w:val="0"/>
          <w:numId w:val="2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Number of findings per audit (trend analysis)</w:t>
      </w:r>
    </w:p>
    <w:p w14:paraId="73F1FD15" w14:textId="77777777" w:rsidR="006056D4" w:rsidRPr="00F173FA" w:rsidRDefault="006056D4" w:rsidP="00FC5610">
      <w:pPr>
        <w:numPr>
          <w:ilvl w:val="0"/>
          <w:numId w:val="2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Time to corrective action closure</w:t>
      </w:r>
    </w:p>
    <w:p w14:paraId="2587094A" w14:textId="77777777" w:rsidR="006056D4" w:rsidRPr="00F173FA" w:rsidRDefault="006056D4" w:rsidP="00FC5610">
      <w:pPr>
        <w:numPr>
          <w:ilvl w:val="0"/>
          <w:numId w:val="2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Percentage of findings preventing recurrence</w:t>
      </w:r>
    </w:p>
    <w:p w14:paraId="487C1CB2" w14:textId="77777777" w:rsidR="006056D4" w:rsidRPr="00F173FA" w:rsidRDefault="006056D4" w:rsidP="00FC5610">
      <w:pPr>
        <w:numPr>
          <w:ilvl w:val="0"/>
          <w:numId w:val="2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Management system improvement recommendations</w:t>
      </w:r>
    </w:p>
    <w:p w14:paraId="5C65B713" w14:textId="77777777" w:rsidR="006056D4" w:rsidRPr="00F173FA" w:rsidRDefault="006056D4" w:rsidP="00FC5610">
      <w:pPr>
        <w:numPr>
          <w:ilvl w:val="0"/>
          <w:numId w:val="2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lastRenderedPageBreak/>
        <w:t>Audit client satisfaction and feedback</w:t>
      </w:r>
    </w:p>
    <w:p w14:paraId="0D209C7E" w14:textId="77777777" w:rsidR="006056D4" w:rsidRPr="00F173FA" w:rsidRDefault="006056D4" w:rsidP="00317E70">
      <w:pPr>
        <w:pStyle w:val="Heading3"/>
      </w:pPr>
      <w:bookmarkStart w:id="34" w:name="_Toc212474143"/>
      <w:bookmarkStart w:id="35" w:name="_Toc212644677"/>
      <w:r w:rsidRPr="00F173FA">
        <w:t>Phase A: ASSESS — Mock Audit &amp; Gap Closure (Weeks 12-13)</w:t>
      </w:r>
      <w:bookmarkEnd w:id="34"/>
      <w:bookmarkEnd w:id="35"/>
    </w:p>
    <w:p w14:paraId="37204299"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Objective:</w:t>
      </w:r>
      <w:r w:rsidRPr="00F173FA">
        <w:rPr>
          <w:rFonts w:eastAsia="Times New Roman" w:cs="Times New Roman"/>
          <w:b w:val="0"/>
          <w:color w:val="auto"/>
          <w:kern w:val="0"/>
          <w:lang w:eastAsia="en-IN"/>
          <w14:ligatures w14:val="none"/>
        </w:rPr>
        <w:t xml:space="preserve"> Conduct comprehensive mock audit to identify gaps and ensure Grade AA certification readiness.</w:t>
      </w:r>
    </w:p>
    <w:p w14:paraId="1E077A28" w14:textId="77777777" w:rsidR="006056D4" w:rsidRPr="00317E70" w:rsidRDefault="006056D4" w:rsidP="00317E70">
      <w:pPr>
        <w:spacing w:before="240" w:after="0"/>
        <w:rPr>
          <w:color w:val="262626" w:themeColor="text1" w:themeTint="D9"/>
        </w:rPr>
      </w:pPr>
      <w:r w:rsidRPr="00317E70">
        <w:rPr>
          <w:color w:val="262626" w:themeColor="text1" w:themeTint="D9"/>
        </w:rPr>
        <w:t>Step 1: Comprehensive Mock Audit Exercise</w:t>
      </w:r>
    </w:p>
    <w:p w14:paraId="1FE62594" w14:textId="77777777" w:rsidR="006056D4" w:rsidRPr="00F173FA" w:rsidRDefault="006056D4" w:rsidP="00317E70">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Mock Audit Structure (2-Day Process):</w:t>
      </w:r>
    </w:p>
    <w:p w14:paraId="5B3C5876"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Day 1: Opening Meeting &amp; Documentation Review</w:t>
      </w:r>
    </w:p>
    <w:p w14:paraId="351A7B76" w14:textId="77777777" w:rsidR="006056D4" w:rsidRPr="00F173FA" w:rsidRDefault="006056D4" w:rsidP="00FC5610">
      <w:pPr>
        <w:numPr>
          <w:ilvl w:val="0"/>
          <w:numId w:val="3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Opening meeting with management team</w:t>
      </w:r>
    </w:p>
    <w:p w14:paraId="53FF3A7A" w14:textId="77777777" w:rsidR="006056D4" w:rsidRPr="00F173FA" w:rsidRDefault="006056D4" w:rsidP="00FC5610">
      <w:pPr>
        <w:numPr>
          <w:ilvl w:val="0"/>
          <w:numId w:val="3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Management system documentation review</w:t>
      </w:r>
    </w:p>
    <w:p w14:paraId="017347A5" w14:textId="77777777" w:rsidR="006056D4" w:rsidRPr="00F173FA" w:rsidRDefault="006056D4" w:rsidP="00FC5610">
      <w:pPr>
        <w:numPr>
          <w:ilvl w:val="0"/>
          <w:numId w:val="3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HACCP plan assessment and validation</w:t>
      </w:r>
    </w:p>
    <w:p w14:paraId="3E9038F1" w14:textId="77777777" w:rsidR="006056D4" w:rsidRPr="00F173FA" w:rsidRDefault="006056D4" w:rsidP="00FC5610">
      <w:pPr>
        <w:numPr>
          <w:ilvl w:val="0"/>
          <w:numId w:val="3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Records review and sampling</w:t>
      </w:r>
    </w:p>
    <w:p w14:paraId="3DE551A4" w14:textId="77777777" w:rsidR="006056D4" w:rsidRPr="00F173FA" w:rsidRDefault="006056D4" w:rsidP="00FC5610">
      <w:pPr>
        <w:numPr>
          <w:ilvl w:val="0"/>
          <w:numId w:val="3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Site tour and initial observations</w:t>
      </w:r>
    </w:p>
    <w:p w14:paraId="2179C896"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Day 2: Detailed Site Assessment &amp; Closing</w:t>
      </w:r>
    </w:p>
    <w:p w14:paraId="5810EB52" w14:textId="77777777" w:rsidR="006056D4" w:rsidRPr="00F173FA" w:rsidRDefault="006056D4" w:rsidP="00FC5610">
      <w:pPr>
        <w:numPr>
          <w:ilvl w:val="0"/>
          <w:numId w:val="3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Production area detailed assessment</w:t>
      </w:r>
    </w:p>
    <w:p w14:paraId="1C2097E9" w14:textId="77777777" w:rsidR="006056D4" w:rsidRPr="00F173FA" w:rsidRDefault="006056D4" w:rsidP="00FC5610">
      <w:pPr>
        <w:numPr>
          <w:ilvl w:val="0"/>
          <w:numId w:val="3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Personnel interviews and competency verification</w:t>
      </w:r>
    </w:p>
    <w:p w14:paraId="2970876F" w14:textId="77777777" w:rsidR="006056D4" w:rsidRPr="00F173FA" w:rsidRDefault="006056D4" w:rsidP="00FC5610">
      <w:pPr>
        <w:numPr>
          <w:ilvl w:val="0"/>
          <w:numId w:val="3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Process observation and control verification</w:t>
      </w:r>
    </w:p>
    <w:p w14:paraId="5D08733B" w14:textId="77777777" w:rsidR="006056D4" w:rsidRPr="00F173FA" w:rsidRDefault="006056D4" w:rsidP="00FC5610">
      <w:pPr>
        <w:numPr>
          <w:ilvl w:val="0"/>
          <w:numId w:val="3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Closing meeting with findings presentation</w:t>
      </w:r>
    </w:p>
    <w:p w14:paraId="28398A55" w14:textId="77777777" w:rsidR="006056D4" w:rsidRPr="00F173FA" w:rsidRDefault="006056D4" w:rsidP="00FC5610">
      <w:pPr>
        <w:numPr>
          <w:ilvl w:val="0"/>
          <w:numId w:val="3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Corrective action planning session</w:t>
      </w:r>
    </w:p>
    <w:p w14:paraId="427CA7EF"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Mock Audit Scoring:</w:t>
      </w:r>
    </w:p>
    <w:p w14:paraId="4343597C" w14:textId="77777777" w:rsidR="006056D4" w:rsidRPr="00F173FA" w:rsidRDefault="006056D4" w:rsidP="00FC5610">
      <w:pPr>
        <w:numPr>
          <w:ilvl w:val="0"/>
          <w:numId w:val="3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Critical: Issues that could result in Grade C or audit failure</w:t>
      </w:r>
    </w:p>
    <w:p w14:paraId="09CCC5D6" w14:textId="77777777" w:rsidR="006056D4" w:rsidRPr="00F173FA" w:rsidRDefault="006056D4" w:rsidP="00FC5610">
      <w:pPr>
        <w:numPr>
          <w:ilvl w:val="0"/>
          <w:numId w:val="3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Major: Issues that could prevent Grade A achievement</w:t>
      </w:r>
    </w:p>
    <w:p w14:paraId="0FCE69C7" w14:textId="77777777" w:rsidR="006056D4" w:rsidRPr="00F173FA" w:rsidRDefault="006056D4" w:rsidP="00FC5610">
      <w:pPr>
        <w:numPr>
          <w:ilvl w:val="0"/>
          <w:numId w:val="3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Minor: Issues that could prevent Grade AA achievement</w:t>
      </w:r>
    </w:p>
    <w:p w14:paraId="7CBCB242" w14:textId="77777777" w:rsidR="006056D4" w:rsidRPr="00F173FA" w:rsidRDefault="006056D4" w:rsidP="00FC5610">
      <w:pPr>
        <w:numPr>
          <w:ilvl w:val="0"/>
          <w:numId w:val="3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Observations: Opportunities for improvement</w:t>
      </w:r>
    </w:p>
    <w:p w14:paraId="65866FC4" w14:textId="77777777" w:rsidR="006056D4" w:rsidRPr="00F173FA" w:rsidRDefault="006056D4" w:rsidP="00317E70">
      <w:pPr>
        <w:spacing w:before="240" w:after="0"/>
      </w:pPr>
      <w:r w:rsidRPr="00317E70">
        <w:rPr>
          <w:color w:val="262626" w:themeColor="text1" w:themeTint="D9"/>
        </w:rPr>
        <w:t>Step 2: Gap Analysis &amp; Corrective Action Planning</w:t>
      </w:r>
    </w:p>
    <w:p w14:paraId="717A8D8A" w14:textId="77777777" w:rsidR="006056D4" w:rsidRPr="00F173FA" w:rsidRDefault="006056D4" w:rsidP="00317E70">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Systematic Gap Closure Process:</w:t>
      </w:r>
    </w:p>
    <w:tbl>
      <w:tblPr>
        <w:tblStyle w:val="Style1"/>
        <w:tblW w:w="9108" w:type="dxa"/>
        <w:tblLook w:val="04A0" w:firstRow="1" w:lastRow="0" w:firstColumn="1" w:lastColumn="0" w:noHBand="0" w:noVBand="1"/>
      </w:tblPr>
      <w:tblGrid>
        <w:gridCol w:w="1623"/>
        <w:gridCol w:w="1809"/>
        <w:gridCol w:w="3039"/>
        <w:gridCol w:w="2637"/>
      </w:tblGrid>
      <w:tr w:rsidR="006056D4" w:rsidRPr="00F173FA" w14:paraId="13B789CD" w14:textId="77777777" w:rsidTr="00E0279C">
        <w:trPr>
          <w:cnfStyle w:val="100000000000" w:firstRow="1" w:lastRow="0" w:firstColumn="0" w:lastColumn="0" w:oddVBand="0" w:evenVBand="0" w:oddHBand="0"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0594D116" w14:textId="77777777" w:rsidR="006056D4" w:rsidRPr="00FC5610" w:rsidRDefault="006056D4" w:rsidP="00FC5610">
            <w:pPr>
              <w:jc w:val="center"/>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Finding Level</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3925E679" w14:textId="77777777" w:rsidR="006056D4" w:rsidRPr="00FC561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Response Timeline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7E07939C" w14:textId="77777777" w:rsidR="006056D4" w:rsidRPr="00FC561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Action Required</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03B6B7D8" w14:textId="77777777" w:rsidR="006056D4" w:rsidRPr="00FC561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Verification Method</w:t>
            </w:r>
          </w:p>
        </w:tc>
      </w:tr>
      <w:tr w:rsidR="006056D4" w:rsidRPr="00F173FA" w14:paraId="4AF2A745" w14:textId="77777777" w:rsidTr="00E0279C">
        <w:trPr>
          <w:trHeight w:val="689"/>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vAlign w:val="center"/>
            <w:hideMark/>
          </w:tcPr>
          <w:p w14:paraId="032E3706"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Critical Findings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1F01817A"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24 hours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17D0E3D1"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Immediate containment, root cause analysis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43C07FC6"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Independent verification before audit</w:t>
            </w:r>
          </w:p>
        </w:tc>
      </w:tr>
      <w:tr w:rsidR="006056D4" w:rsidRPr="00F173FA" w14:paraId="06DBA555" w14:textId="77777777" w:rsidTr="00E0279C">
        <w:trPr>
          <w:trHeight w:val="689"/>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5A07E1D3"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Major Findings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B6F3ABC"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1 week</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52D2B64"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Systematic correction, procedure updates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0E68726"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Internal audit verification</w:t>
            </w:r>
          </w:p>
        </w:tc>
      </w:tr>
      <w:tr w:rsidR="006056D4" w:rsidRPr="00F173FA" w14:paraId="30B8D17F" w14:textId="77777777" w:rsidTr="00E0279C">
        <w:trPr>
          <w:trHeight w:val="689"/>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33627044"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Minor Findings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279B7FE"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2 weeks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2947C90"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Process improvement, training updates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57B92BA"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Management review verification</w:t>
            </w:r>
          </w:p>
        </w:tc>
      </w:tr>
      <w:tr w:rsidR="006056D4" w:rsidRPr="00F173FA" w14:paraId="4D611B9F" w14:textId="77777777" w:rsidTr="00E0279C">
        <w:trPr>
          <w:trHeight w:val="708"/>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3D49CC81"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Observations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33742C2"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1 month</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A08FAC6"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Continuous improvement integration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5893FCB"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Next audit cycle</w:t>
            </w:r>
          </w:p>
        </w:tc>
      </w:tr>
    </w:tbl>
    <w:p w14:paraId="7C2CAE5E" w14:textId="77777777" w:rsidR="00245F9E" w:rsidRDefault="00245F9E" w:rsidP="00317E70">
      <w:pPr>
        <w:spacing w:before="240" w:after="0"/>
        <w:rPr>
          <w:color w:val="262626" w:themeColor="text1" w:themeTint="D9"/>
        </w:rPr>
      </w:pPr>
    </w:p>
    <w:p w14:paraId="02689991" w14:textId="17859EE0" w:rsidR="006056D4" w:rsidRPr="00317E70" w:rsidRDefault="006056D4" w:rsidP="00317E70">
      <w:pPr>
        <w:spacing w:before="240" w:after="0"/>
        <w:rPr>
          <w:color w:val="262626" w:themeColor="text1" w:themeTint="D9"/>
        </w:rPr>
      </w:pPr>
      <w:r w:rsidRPr="00317E70">
        <w:rPr>
          <w:color w:val="262626" w:themeColor="text1" w:themeTint="D9"/>
        </w:rPr>
        <w:lastRenderedPageBreak/>
        <w:t>Step 3: Pre-Audit Preparation &amp; Optimization</w:t>
      </w:r>
    </w:p>
    <w:p w14:paraId="01D80375" w14:textId="77777777" w:rsidR="006056D4" w:rsidRPr="00F173FA" w:rsidRDefault="006056D4" w:rsidP="00317E70">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Audit Preparation Checklist:</w:t>
      </w:r>
    </w:p>
    <w:p w14:paraId="57094053"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Documentation Preparation:</w:t>
      </w:r>
    </w:p>
    <w:p w14:paraId="18F5900F" w14:textId="05579E3A" w:rsidR="006056D4" w:rsidRPr="00F173FA" w:rsidRDefault="006056D4" w:rsidP="00FC5610">
      <w:pPr>
        <w:numPr>
          <w:ilvl w:val="0"/>
          <w:numId w:val="3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Complete document control register with current versions</w:t>
      </w:r>
    </w:p>
    <w:p w14:paraId="1FA44E77" w14:textId="0D5DC54E" w:rsidR="006056D4" w:rsidRPr="00F173FA" w:rsidRDefault="006056D4" w:rsidP="00FC5610">
      <w:pPr>
        <w:numPr>
          <w:ilvl w:val="0"/>
          <w:numId w:val="3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Management review records demonstrating system effectiveness</w:t>
      </w:r>
    </w:p>
    <w:p w14:paraId="7D62FBDA" w14:textId="61670314" w:rsidR="006056D4" w:rsidRPr="00F173FA" w:rsidRDefault="006056D4" w:rsidP="00FC5610">
      <w:pPr>
        <w:numPr>
          <w:ilvl w:val="0"/>
          <w:numId w:val="3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Internal audit reports with corrective actions closed</w:t>
      </w:r>
    </w:p>
    <w:p w14:paraId="5964C51E" w14:textId="1219E7C1" w:rsidR="006056D4" w:rsidRPr="00F173FA" w:rsidRDefault="006056D4" w:rsidP="00FC5610">
      <w:pPr>
        <w:numPr>
          <w:ilvl w:val="0"/>
          <w:numId w:val="3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Training records demonstrating competency for all personnel</w:t>
      </w:r>
    </w:p>
    <w:p w14:paraId="09EAF189" w14:textId="66363F1A" w:rsidR="006056D4" w:rsidRPr="00F173FA" w:rsidRDefault="006056D4" w:rsidP="00FC5610">
      <w:pPr>
        <w:numPr>
          <w:ilvl w:val="0"/>
          <w:numId w:val="3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Calibration records for all monitoring equipment</w:t>
      </w:r>
    </w:p>
    <w:p w14:paraId="1540BBE3" w14:textId="4A1FAEB9" w:rsidR="006056D4" w:rsidRPr="00F173FA" w:rsidRDefault="006056D4" w:rsidP="00FC5610">
      <w:pPr>
        <w:numPr>
          <w:ilvl w:val="0"/>
          <w:numId w:val="3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Supplier approval and monitoring records</w:t>
      </w:r>
    </w:p>
    <w:p w14:paraId="6F749FE5" w14:textId="3C7EC6B9" w:rsidR="006056D4" w:rsidRPr="00F173FA" w:rsidRDefault="006056D4" w:rsidP="00FC5610">
      <w:pPr>
        <w:numPr>
          <w:ilvl w:val="0"/>
          <w:numId w:val="3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Customer complaint and corrective action records</w:t>
      </w:r>
    </w:p>
    <w:p w14:paraId="68270961" w14:textId="669A870A" w:rsidR="006056D4" w:rsidRPr="00F173FA" w:rsidRDefault="006056D4" w:rsidP="00FC5610">
      <w:pPr>
        <w:numPr>
          <w:ilvl w:val="0"/>
          <w:numId w:val="3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Test results and certificates of analysis</w:t>
      </w:r>
    </w:p>
    <w:p w14:paraId="3C9FAB60"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Site Preparation:</w:t>
      </w:r>
    </w:p>
    <w:p w14:paraId="547E533F" w14:textId="070CAB7C" w:rsidR="006056D4" w:rsidRPr="00F173FA" w:rsidRDefault="006056D4" w:rsidP="00FC5610">
      <w:pPr>
        <w:numPr>
          <w:ilvl w:val="0"/>
          <w:numId w:val="3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Facility deep cleaning and maintenance completion</w:t>
      </w:r>
    </w:p>
    <w:p w14:paraId="0D4C7BC5" w14:textId="0C1B7A68" w:rsidR="006056D4" w:rsidRPr="00F173FA" w:rsidRDefault="006056D4" w:rsidP="00FC5610">
      <w:pPr>
        <w:numPr>
          <w:ilvl w:val="0"/>
          <w:numId w:val="3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Equipment calibration and maintenance current</w:t>
      </w:r>
    </w:p>
    <w:p w14:paraId="4A34ECEA" w14:textId="1533B0C4" w:rsidR="006056D4" w:rsidRPr="00F173FA" w:rsidRDefault="006056D4" w:rsidP="00FC5610">
      <w:pPr>
        <w:numPr>
          <w:ilvl w:val="0"/>
          <w:numId w:val="3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Pest control and environmental monitoring current</w:t>
      </w:r>
    </w:p>
    <w:p w14:paraId="6B719742" w14:textId="7B10FF87" w:rsidR="006056D4" w:rsidRPr="00F173FA" w:rsidRDefault="006056D4" w:rsidP="00FC5610">
      <w:pPr>
        <w:numPr>
          <w:ilvl w:val="0"/>
          <w:numId w:val="3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Signage and identification systems complete</w:t>
      </w:r>
    </w:p>
    <w:p w14:paraId="7FC4BF66" w14:textId="5627E450" w:rsidR="006056D4" w:rsidRPr="00F173FA" w:rsidRDefault="006056D4" w:rsidP="00FC5610">
      <w:pPr>
        <w:numPr>
          <w:ilvl w:val="0"/>
          <w:numId w:val="3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Emergency procedures tested and current</w:t>
      </w:r>
    </w:p>
    <w:p w14:paraId="39EFB925" w14:textId="536EBE15" w:rsidR="006056D4" w:rsidRPr="00F173FA" w:rsidRDefault="006056D4" w:rsidP="00FC5610">
      <w:pPr>
        <w:numPr>
          <w:ilvl w:val="0"/>
          <w:numId w:val="3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Personnel hygiene facilities fully equipped</w:t>
      </w:r>
    </w:p>
    <w:p w14:paraId="3C9E9B7B" w14:textId="5A7F107B" w:rsidR="006056D4" w:rsidRPr="00F173FA" w:rsidRDefault="006056D4" w:rsidP="00FC5610">
      <w:pPr>
        <w:numPr>
          <w:ilvl w:val="0"/>
          <w:numId w:val="3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Chemical storage and control systems verified</w:t>
      </w:r>
    </w:p>
    <w:p w14:paraId="2BBF8BC3"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Personnel Preparation:</w:t>
      </w:r>
    </w:p>
    <w:p w14:paraId="6E6175A7" w14:textId="57A82B41" w:rsidR="006056D4" w:rsidRPr="00F173FA" w:rsidRDefault="006056D4" w:rsidP="00FC5610">
      <w:pPr>
        <w:numPr>
          <w:ilvl w:val="0"/>
          <w:numId w:val="3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All personnel training current and verified</w:t>
      </w:r>
    </w:p>
    <w:p w14:paraId="2BEB8241" w14:textId="69903E05" w:rsidR="006056D4" w:rsidRPr="00F173FA" w:rsidRDefault="006056D4" w:rsidP="00FC5610">
      <w:pPr>
        <w:numPr>
          <w:ilvl w:val="0"/>
          <w:numId w:val="3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Management team audit preparedness training</w:t>
      </w:r>
    </w:p>
    <w:p w14:paraId="04F0B163" w14:textId="5DA824C0" w:rsidR="006056D4" w:rsidRPr="00F173FA" w:rsidRDefault="006056D4" w:rsidP="00FC5610">
      <w:pPr>
        <w:numPr>
          <w:ilvl w:val="0"/>
          <w:numId w:val="3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Key personnel availability confirmed for audit dates</w:t>
      </w:r>
    </w:p>
    <w:p w14:paraId="20D1D82B" w14:textId="1696B8E9" w:rsidR="006056D4" w:rsidRPr="00F173FA" w:rsidRDefault="006056D4" w:rsidP="00FC5610">
      <w:pPr>
        <w:numPr>
          <w:ilvl w:val="0"/>
          <w:numId w:val="3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Personnel hygiene standards reinforced</w:t>
      </w:r>
    </w:p>
    <w:p w14:paraId="2D5E9BC0" w14:textId="2F409059" w:rsidR="006056D4" w:rsidRPr="00F173FA" w:rsidRDefault="006056D4" w:rsidP="00FC5610">
      <w:pPr>
        <w:numPr>
          <w:ilvl w:val="0"/>
          <w:numId w:val="3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Escort personnel briefed on audit protocol</w:t>
      </w:r>
    </w:p>
    <w:p w14:paraId="40CCE879" w14:textId="48359D92" w:rsidR="006056D4" w:rsidRPr="00317E70" w:rsidRDefault="006056D4" w:rsidP="00317E70">
      <w:pPr>
        <w:numPr>
          <w:ilvl w:val="0"/>
          <w:numId w:val="3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Language interpretation arranged if needed</w:t>
      </w:r>
    </w:p>
    <w:p w14:paraId="4C187A77" w14:textId="77777777" w:rsidR="006056D4" w:rsidRPr="00F173FA" w:rsidRDefault="006056D4" w:rsidP="0065003C">
      <w:pPr>
        <w:pStyle w:val="greendot1"/>
        <w:spacing w:before="240"/>
      </w:pPr>
      <w:bookmarkStart w:id="36" w:name="_Toc212644678"/>
      <w:r w:rsidRPr="00F173FA">
        <w:t>Phase G: GRADE — BRC Audit &amp; Certification (Weeks 14-15)</w:t>
      </w:r>
      <w:bookmarkEnd w:id="36"/>
    </w:p>
    <w:p w14:paraId="5C3C2CE8" w14:textId="1E3B1D78"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Objective:</w:t>
      </w:r>
      <w:r w:rsidRPr="00F173FA">
        <w:rPr>
          <w:rFonts w:eastAsia="Times New Roman" w:cs="Times New Roman"/>
          <w:b w:val="0"/>
          <w:color w:val="auto"/>
          <w:kern w:val="0"/>
          <w:lang w:eastAsia="en-IN"/>
          <w14:ligatures w14:val="none"/>
        </w:rPr>
        <w:t xml:space="preserve"> Successfully complete BRC certification audit and achieve Grade AA status.</w:t>
      </w:r>
    </w:p>
    <w:p w14:paraId="0B939ED8" w14:textId="77777777" w:rsidR="006056D4" w:rsidRPr="00317E70" w:rsidRDefault="006056D4" w:rsidP="00317E70">
      <w:pPr>
        <w:spacing w:after="0"/>
        <w:rPr>
          <w:color w:val="262626" w:themeColor="text1" w:themeTint="D9"/>
        </w:rPr>
      </w:pPr>
      <w:r w:rsidRPr="00317E70">
        <w:rPr>
          <w:color w:val="262626" w:themeColor="text1" w:themeTint="D9"/>
        </w:rPr>
        <w:t>Step 1: BRC Audit Process Management</w:t>
      </w:r>
    </w:p>
    <w:p w14:paraId="394180C9" w14:textId="77777777" w:rsidR="006056D4" w:rsidRPr="00F173FA" w:rsidRDefault="006056D4" w:rsidP="00317E70">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Audit Day Management Strategy:</w:t>
      </w:r>
    </w:p>
    <w:p w14:paraId="20F68154"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Pre-Audit Preparation (Day -1):</w:t>
      </w:r>
    </w:p>
    <w:p w14:paraId="2BCC32FB" w14:textId="77777777" w:rsidR="006056D4" w:rsidRPr="00F173FA" w:rsidRDefault="006056D4" w:rsidP="00FC5610">
      <w:pPr>
        <w:numPr>
          <w:ilvl w:val="0"/>
          <w:numId w:val="3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Final facility preparation and deep cleaning</w:t>
      </w:r>
    </w:p>
    <w:p w14:paraId="53CC9B41" w14:textId="77777777" w:rsidR="006056D4" w:rsidRPr="00F173FA" w:rsidRDefault="006056D4" w:rsidP="00FC5610">
      <w:pPr>
        <w:numPr>
          <w:ilvl w:val="0"/>
          <w:numId w:val="3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Key personnel briefing and role assignment</w:t>
      </w:r>
    </w:p>
    <w:p w14:paraId="6B6CDECF" w14:textId="77777777" w:rsidR="006056D4" w:rsidRPr="00F173FA" w:rsidRDefault="006056D4" w:rsidP="00FC5610">
      <w:pPr>
        <w:numPr>
          <w:ilvl w:val="0"/>
          <w:numId w:val="3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Documentation organization and accessibility</w:t>
      </w:r>
    </w:p>
    <w:p w14:paraId="4AAC8F01" w14:textId="77777777" w:rsidR="006056D4" w:rsidRPr="00F173FA" w:rsidRDefault="006056D4" w:rsidP="00FC5610">
      <w:pPr>
        <w:numPr>
          <w:ilvl w:val="0"/>
          <w:numId w:val="3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Management availability confirmation</w:t>
      </w:r>
    </w:p>
    <w:p w14:paraId="58F6F11A" w14:textId="77777777" w:rsidR="006056D4" w:rsidRPr="00F173FA" w:rsidRDefault="006056D4" w:rsidP="00FC5610">
      <w:pPr>
        <w:numPr>
          <w:ilvl w:val="0"/>
          <w:numId w:val="3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Emergency contact and escalation procedures</w:t>
      </w:r>
    </w:p>
    <w:p w14:paraId="148C6730"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Day 1: Opening Meeting &amp; System Assessment</w:t>
      </w:r>
    </w:p>
    <w:p w14:paraId="695F4FC3" w14:textId="77777777" w:rsidR="006056D4" w:rsidRPr="00F173FA" w:rsidRDefault="006056D4" w:rsidP="00FC5610">
      <w:pPr>
        <w:numPr>
          <w:ilvl w:val="0"/>
          <w:numId w:val="3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Professional opening meeting facilitation</w:t>
      </w:r>
    </w:p>
    <w:p w14:paraId="0883D5F1" w14:textId="77777777" w:rsidR="006056D4" w:rsidRPr="00F173FA" w:rsidRDefault="006056D4" w:rsidP="00FC5610">
      <w:pPr>
        <w:numPr>
          <w:ilvl w:val="0"/>
          <w:numId w:val="3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Management commitment demonstration</w:t>
      </w:r>
    </w:p>
    <w:p w14:paraId="44B339D2" w14:textId="77777777" w:rsidR="006056D4" w:rsidRPr="00F173FA" w:rsidRDefault="006056D4" w:rsidP="00FC5610">
      <w:pPr>
        <w:numPr>
          <w:ilvl w:val="0"/>
          <w:numId w:val="3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System documentation presentation</w:t>
      </w:r>
    </w:p>
    <w:p w14:paraId="2ABDFAC4" w14:textId="77777777" w:rsidR="006056D4" w:rsidRPr="00F173FA" w:rsidRDefault="006056D4" w:rsidP="00FC5610">
      <w:pPr>
        <w:numPr>
          <w:ilvl w:val="0"/>
          <w:numId w:val="3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Initial site tour and orientation</w:t>
      </w:r>
    </w:p>
    <w:p w14:paraId="554A03FF" w14:textId="77777777" w:rsidR="006056D4" w:rsidRPr="00F173FA" w:rsidRDefault="006056D4" w:rsidP="00FC5610">
      <w:pPr>
        <w:numPr>
          <w:ilvl w:val="0"/>
          <w:numId w:val="3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lastRenderedPageBreak/>
        <w:t>Key personnel introductions and responsibilities</w:t>
      </w:r>
    </w:p>
    <w:p w14:paraId="138842D4"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Day 2: Detailed Assessment &amp; Evidence Review</w:t>
      </w:r>
    </w:p>
    <w:p w14:paraId="6D7875C9" w14:textId="77777777" w:rsidR="006056D4" w:rsidRPr="00F173FA" w:rsidRDefault="006056D4" w:rsidP="00FC5610">
      <w:pPr>
        <w:numPr>
          <w:ilvl w:val="0"/>
          <w:numId w:val="3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Process observation and control verification</w:t>
      </w:r>
    </w:p>
    <w:p w14:paraId="414B97C1" w14:textId="77777777" w:rsidR="006056D4" w:rsidRPr="00F173FA" w:rsidRDefault="006056D4" w:rsidP="00FC5610">
      <w:pPr>
        <w:numPr>
          <w:ilvl w:val="0"/>
          <w:numId w:val="3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Personnel competency demonstration</w:t>
      </w:r>
    </w:p>
    <w:p w14:paraId="0C09AB25" w14:textId="77777777" w:rsidR="006056D4" w:rsidRPr="00F173FA" w:rsidRDefault="006056D4" w:rsidP="00FC5610">
      <w:pPr>
        <w:numPr>
          <w:ilvl w:val="0"/>
          <w:numId w:val="3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Record sampling and evidence review</w:t>
      </w:r>
    </w:p>
    <w:p w14:paraId="69F770B9" w14:textId="77777777" w:rsidR="006056D4" w:rsidRPr="00F173FA" w:rsidRDefault="006056D4" w:rsidP="00FC5610">
      <w:pPr>
        <w:numPr>
          <w:ilvl w:val="0"/>
          <w:numId w:val="3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Supplier and customer relationship verification</w:t>
      </w:r>
    </w:p>
    <w:p w14:paraId="54AC5195" w14:textId="77777777" w:rsidR="006056D4" w:rsidRPr="00F173FA" w:rsidRDefault="006056D4" w:rsidP="00FC5610">
      <w:pPr>
        <w:numPr>
          <w:ilvl w:val="0"/>
          <w:numId w:val="3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Corrective action system effectiveness demonstration</w:t>
      </w:r>
    </w:p>
    <w:p w14:paraId="71C29BF0"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Closing Meeting &amp; Results</w:t>
      </w:r>
    </w:p>
    <w:p w14:paraId="51E54C15" w14:textId="77777777" w:rsidR="006056D4" w:rsidRPr="00F173FA" w:rsidRDefault="006056D4" w:rsidP="00FC5610">
      <w:pPr>
        <w:numPr>
          <w:ilvl w:val="0"/>
          <w:numId w:val="3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Findings presentation and discussion</w:t>
      </w:r>
    </w:p>
    <w:p w14:paraId="64A4B23F" w14:textId="77777777" w:rsidR="006056D4" w:rsidRPr="00F173FA" w:rsidRDefault="006056D4" w:rsidP="00FC5610">
      <w:pPr>
        <w:numPr>
          <w:ilvl w:val="0"/>
          <w:numId w:val="3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Corrective action planning for any issues</w:t>
      </w:r>
    </w:p>
    <w:p w14:paraId="1D56F4F4" w14:textId="77777777" w:rsidR="006056D4" w:rsidRPr="00F173FA" w:rsidRDefault="006056D4" w:rsidP="00FC5610">
      <w:pPr>
        <w:numPr>
          <w:ilvl w:val="0"/>
          <w:numId w:val="3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Audit report timeline and process</w:t>
      </w:r>
    </w:p>
    <w:p w14:paraId="2BFFF4DB" w14:textId="77777777" w:rsidR="006056D4" w:rsidRPr="00F173FA" w:rsidRDefault="006056D4" w:rsidP="00FC5610">
      <w:pPr>
        <w:numPr>
          <w:ilvl w:val="0"/>
          <w:numId w:val="3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Certification decision and timeline</w:t>
      </w:r>
    </w:p>
    <w:p w14:paraId="126DA715" w14:textId="7516DA02" w:rsidR="00317E70" w:rsidRPr="00245F9E" w:rsidRDefault="006056D4" w:rsidP="00317E70">
      <w:pPr>
        <w:numPr>
          <w:ilvl w:val="0"/>
          <w:numId w:val="39"/>
        </w:numPr>
        <w:spacing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Continuous improvement planning</w:t>
      </w:r>
    </w:p>
    <w:p w14:paraId="08EB76A9" w14:textId="77777777" w:rsidR="006056D4" w:rsidRPr="00317E70" w:rsidRDefault="006056D4" w:rsidP="00317E70">
      <w:pPr>
        <w:spacing w:after="0"/>
        <w:rPr>
          <w:color w:val="262626" w:themeColor="text1" w:themeTint="D9"/>
        </w:rPr>
      </w:pPr>
      <w:r w:rsidRPr="00317E70">
        <w:rPr>
          <w:color w:val="262626" w:themeColor="text1" w:themeTint="D9"/>
        </w:rPr>
        <w:t>Step 2: Grade Achievement Strategy</w:t>
      </w:r>
    </w:p>
    <w:p w14:paraId="4C33E5EB" w14:textId="77777777" w:rsidR="006056D4" w:rsidRPr="00F173FA" w:rsidRDefault="006056D4" w:rsidP="00317E70">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BRC Grading System Understanding:</w:t>
      </w:r>
    </w:p>
    <w:tbl>
      <w:tblPr>
        <w:tblStyle w:val="GridTable1Light"/>
        <w:tblW w:w="9628" w:type="dxa"/>
        <w:tblLook w:val="04A0" w:firstRow="1" w:lastRow="0" w:firstColumn="1" w:lastColumn="0" w:noHBand="0" w:noVBand="1"/>
      </w:tblPr>
      <w:tblGrid>
        <w:gridCol w:w="1048"/>
        <w:gridCol w:w="1451"/>
        <w:gridCol w:w="2275"/>
        <w:gridCol w:w="2311"/>
        <w:gridCol w:w="2543"/>
      </w:tblGrid>
      <w:tr w:rsidR="006056D4" w:rsidRPr="00F173FA" w14:paraId="21236464" w14:textId="77777777" w:rsidTr="00E0279C">
        <w:trPr>
          <w:cnfStyle w:val="100000000000" w:firstRow="1" w:lastRow="0" w:firstColumn="0" w:lastColumn="0" w:oddVBand="0" w:evenVBand="0" w:oddHBand="0" w:evenHBand="0" w:firstRowFirstColumn="0" w:firstRowLastColumn="0" w:lastRowFirstColumn="0" w:lastRowLastColumn="0"/>
          <w:trHeight w:val="663"/>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7E084EDF" w14:textId="77777777" w:rsidR="006056D4" w:rsidRPr="00FC5610" w:rsidRDefault="006056D4" w:rsidP="00FC5610">
            <w:pPr>
              <w:jc w:val="center"/>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Grade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1FC6AD6F" w14:textId="77777777" w:rsidR="006056D4" w:rsidRPr="00FC561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Points Range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23F84EDF" w14:textId="77777777" w:rsidR="006056D4" w:rsidRPr="00FC561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Typical Findings</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07F688CC" w14:textId="77777777" w:rsidR="006056D4" w:rsidRPr="00FC561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Market Recognition</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17EAAE0A" w14:textId="77777777" w:rsidR="006056D4" w:rsidRPr="00FC561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Business Impact</w:t>
            </w:r>
          </w:p>
        </w:tc>
      </w:tr>
      <w:tr w:rsidR="006056D4" w:rsidRPr="00F173FA" w14:paraId="4F1FC240" w14:textId="77777777" w:rsidTr="00E0279C">
        <w:trPr>
          <w:trHeight w:val="612"/>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vAlign w:val="center"/>
            <w:hideMark/>
          </w:tcPr>
          <w:p w14:paraId="65CF10FD"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Grade AA</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53CBB0BF"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0 points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48486C5F"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Zero findings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1D726250"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Premium supplier status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48325CD2"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Maximum contract value</w:t>
            </w:r>
          </w:p>
        </w:tc>
      </w:tr>
      <w:tr w:rsidR="006056D4" w:rsidRPr="00F173FA" w14:paraId="3501B1F7" w14:textId="77777777" w:rsidTr="00E0279C">
        <w:trPr>
          <w:trHeight w:val="595"/>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106BE28D"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Grade A</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5DEF1C6"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1-10 points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4EDF566"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Minor findings only</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7EC13EF"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Approved supplier status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6C5956A"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Good contract opportunities</w:t>
            </w:r>
          </w:p>
        </w:tc>
      </w:tr>
      <w:tr w:rsidR="006056D4" w:rsidRPr="00F173FA" w14:paraId="68285C81" w14:textId="77777777" w:rsidTr="00E0279C">
        <w:trPr>
          <w:trHeight w:val="595"/>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1D151BE3"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Grade B</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DDB8E0F"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11-20 points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AE5B0EF"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Major findings corrected</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8C1B8B5"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Conditional approval</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AD7E993"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Limited opportunities</w:t>
            </w:r>
          </w:p>
        </w:tc>
      </w:tr>
      <w:tr w:rsidR="006056D4" w:rsidRPr="00F173FA" w14:paraId="0D30D829" w14:textId="77777777" w:rsidTr="00E0279C">
        <w:trPr>
          <w:trHeight w:val="612"/>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6F71B23A"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Grade C</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7CF5473"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21-30 points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7E7C9DE"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Critical findings corrected</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23840DC"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Basic certification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31D1164"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Commodity market access</w:t>
            </w:r>
          </w:p>
        </w:tc>
      </w:tr>
      <w:tr w:rsidR="006056D4" w:rsidRPr="00F173FA" w14:paraId="6453EF4D" w14:textId="77777777" w:rsidTr="00E0279C">
        <w:trPr>
          <w:trHeight w:val="595"/>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25E16488"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Grade D</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2DA7263"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&gt;30 points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1632B60"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Multiple critical findings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483D724"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Certification denied</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0E1750C"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Market access denied</w:t>
            </w:r>
          </w:p>
        </w:tc>
      </w:tr>
    </w:tbl>
    <w:p w14:paraId="031041AE"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Grade AA Achievement Factors:</w:t>
      </w:r>
    </w:p>
    <w:p w14:paraId="21B473F3" w14:textId="77777777" w:rsidR="006056D4" w:rsidRPr="00F173FA" w:rsidRDefault="006056D4" w:rsidP="00FC5610">
      <w:pPr>
        <w:numPr>
          <w:ilvl w:val="0"/>
          <w:numId w:val="4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Zero critical or major findings</w:t>
      </w:r>
    </w:p>
    <w:p w14:paraId="22D0EC8D" w14:textId="77777777" w:rsidR="006056D4" w:rsidRPr="00F173FA" w:rsidRDefault="006056D4" w:rsidP="00FC5610">
      <w:pPr>
        <w:numPr>
          <w:ilvl w:val="0"/>
          <w:numId w:val="4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Demonstrable continuous improvement culture</w:t>
      </w:r>
    </w:p>
    <w:p w14:paraId="440F9B57" w14:textId="77777777" w:rsidR="006056D4" w:rsidRPr="00F173FA" w:rsidRDefault="006056D4" w:rsidP="00FC5610">
      <w:pPr>
        <w:numPr>
          <w:ilvl w:val="0"/>
          <w:numId w:val="4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Proactive system management and leadership</w:t>
      </w:r>
    </w:p>
    <w:p w14:paraId="25C72256" w14:textId="77777777" w:rsidR="006056D4" w:rsidRPr="00F173FA" w:rsidRDefault="006056D4" w:rsidP="00FC5610">
      <w:pPr>
        <w:numPr>
          <w:ilvl w:val="0"/>
          <w:numId w:val="4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Excellent facility standards and maintenance</w:t>
      </w:r>
    </w:p>
    <w:p w14:paraId="4F6463E3" w14:textId="1E16C157" w:rsidR="006056D4" w:rsidRPr="00317E70" w:rsidRDefault="006056D4" w:rsidP="00317E70">
      <w:pPr>
        <w:numPr>
          <w:ilvl w:val="0"/>
          <w:numId w:val="40"/>
        </w:numPr>
        <w:spacing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Strong food safety culture and employee engagement</w:t>
      </w:r>
    </w:p>
    <w:p w14:paraId="5958EC3B" w14:textId="77777777" w:rsidR="006056D4" w:rsidRPr="00317E70" w:rsidRDefault="006056D4" w:rsidP="00317E70">
      <w:pPr>
        <w:spacing w:before="240" w:after="0"/>
        <w:rPr>
          <w:color w:val="262626" w:themeColor="text1" w:themeTint="D9"/>
        </w:rPr>
      </w:pPr>
      <w:r w:rsidRPr="00317E70">
        <w:rPr>
          <w:color w:val="262626" w:themeColor="text1" w:themeTint="D9"/>
        </w:rPr>
        <w:t>Step 3: Post-Audit Excellence &amp; Continuous Improvement</w:t>
      </w:r>
    </w:p>
    <w:p w14:paraId="436B7B6F" w14:textId="77777777" w:rsidR="006056D4" w:rsidRPr="00F173FA" w:rsidRDefault="006056D4" w:rsidP="00317E70">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Post-Certification Value Maximization:</w:t>
      </w:r>
    </w:p>
    <w:p w14:paraId="0D6B2FAA"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Market Positioning Strategy:</w:t>
      </w:r>
    </w:p>
    <w:p w14:paraId="6410342B" w14:textId="77777777" w:rsidR="006056D4" w:rsidRPr="00F173FA" w:rsidRDefault="006056D4" w:rsidP="00FC5610">
      <w:pPr>
        <w:numPr>
          <w:ilvl w:val="0"/>
          <w:numId w:val="4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Update marketing materials with Grade AA certification</w:t>
      </w:r>
    </w:p>
    <w:p w14:paraId="5CAE444A" w14:textId="77777777" w:rsidR="006056D4" w:rsidRPr="00F173FA" w:rsidRDefault="006056D4" w:rsidP="00FC5610">
      <w:pPr>
        <w:numPr>
          <w:ilvl w:val="0"/>
          <w:numId w:val="4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Develop retailer presentation materials highlighting achievements</w:t>
      </w:r>
    </w:p>
    <w:p w14:paraId="247EAF97" w14:textId="77777777" w:rsidR="006056D4" w:rsidRPr="00F173FA" w:rsidRDefault="006056D4" w:rsidP="00FC5610">
      <w:pPr>
        <w:numPr>
          <w:ilvl w:val="0"/>
          <w:numId w:val="4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Create competitive differentiation messaging</w:t>
      </w:r>
    </w:p>
    <w:p w14:paraId="5F532FAA" w14:textId="19FFA70C" w:rsidR="00A24EE4" w:rsidRPr="00317E70" w:rsidRDefault="006056D4" w:rsidP="00317E70">
      <w:pPr>
        <w:numPr>
          <w:ilvl w:val="0"/>
          <w:numId w:val="4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Prepare for premium contract negotiations</w:t>
      </w:r>
    </w:p>
    <w:p w14:paraId="538977D9" w14:textId="0E220D14" w:rsidR="006056D4" w:rsidRPr="00317E70" w:rsidRDefault="006056D4" w:rsidP="00317E70">
      <w:pPr>
        <w:spacing w:before="240" w:after="0"/>
        <w:rPr>
          <w:color w:val="262626" w:themeColor="text1" w:themeTint="D9"/>
        </w:rPr>
      </w:pPr>
      <w:r w:rsidRPr="00317E70">
        <w:rPr>
          <w:color w:val="262626" w:themeColor="text1" w:themeTint="D9"/>
        </w:rPr>
        <w:lastRenderedPageBreak/>
        <w:t>Step 3: Post-Audit Excellence &amp; Continuous Improvement (CONTINUED)</w:t>
      </w:r>
    </w:p>
    <w:p w14:paraId="5BC79879" w14:textId="77777777" w:rsidR="006056D4" w:rsidRPr="00F173FA" w:rsidRDefault="006056D4" w:rsidP="00317E70">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Post-Certification Value Maximization:</w:t>
      </w:r>
    </w:p>
    <w:p w14:paraId="13312F3A"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Market Positioning Strategy:</w:t>
      </w:r>
    </w:p>
    <w:p w14:paraId="60ED92AB" w14:textId="77777777" w:rsidR="006056D4" w:rsidRPr="00F173FA" w:rsidRDefault="006056D4" w:rsidP="00FC5610">
      <w:pPr>
        <w:numPr>
          <w:ilvl w:val="0"/>
          <w:numId w:val="4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Update marketing materials with Grade AA certification</w:t>
      </w:r>
    </w:p>
    <w:p w14:paraId="152098B8" w14:textId="77777777" w:rsidR="006056D4" w:rsidRPr="00F173FA" w:rsidRDefault="006056D4" w:rsidP="00FC5610">
      <w:pPr>
        <w:numPr>
          <w:ilvl w:val="0"/>
          <w:numId w:val="4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Develop retailer presentation materials highlighting achievements</w:t>
      </w:r>
    </w:p>
    <w:p w14:paraId="1E8F8238" w14:textId="77777777" w:rsidR="006056D4" w:rsidRPr="00F173FA" w:rsidRDefault="006056D4" w:rsidP="00FC5610">
      <w:pPr>
        <w:numPr>
          <w:ilvl w:val="0"/>
          <w:numId w:val="4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Create competitive differentiation messaging</w:t>
      </w:r>
    </w:p>
    <w:p w14:paraId="02835ABD" w14:textId="77777777" w:rsidR="006056D4" w:rsidRPr="00F173FA" w:rsidRDefault="006056D4" w:rsidP="00FC5610">
      <w:pPr>
        <w:numPr>
          <w:ilvl w:val="0"/>
          <w:numId w:val="4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Prepare for premium contract negotiations</w:t>
      </w:r>
    </w:p>
    <w:p w14:paraId="043CC793" w14:textId="77777777" w:rsidR="006056D4" w:rsidRPr="00F173FA" w:rsidRDefault="006056D4" w:rsidP="00FC5610">
      <w:pPr>
        <w:numPr>
          <w:ilvl w:val="0"/>
          <w:numId w:val="4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Activate sales pipeline with qualified leads</w:t>
      </w:r>
    </w:p>
    <w:p w14:paraId="2AC10DC0" w14:textId="77777777" w:rsidR="006056D4" w:rsidRPr="00F173FA" w:rsidRDefault="006056D4" w:rsidP="00FC5610">
      <w:pPr>
        <w:numPr>
          <w:ilvl w:val="0"/>
          <w:numId w:val="4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Schedule retailer partnership meetings within 4 weeks</w:t>
      </w:r>
    </w:p>
    <w:p w14:paraId="4B3943D3"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Customer Communication Program:</w:t>
      </w:r>
    </w:p>
    <w:p w14:paraId="6EEBD260" w14:textId="77777777" w:rsidR="006056D4" w:rsidRPr="00F173FA" w:rsidRDefault="006056D4" w:rsidP="00FC5610">
      <w:pPr>
        <w:numPr>
          <w:ilvl w:val="0"/>
          <w:numId w:val="4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Announce certification to existing customer base</w:t>
      </w:r>
    </w:p>
    <w:p w14:paraId="67F2916D" w14:textId="77777777" w:rsidR="006056D4" w:rsidRPr="00F173FA" w:rsidRDefault="006056D4" w:rsidP="00FC5610">
      <w:pPr>
        <w:numPr>
          <w:ilvl w:val="0"/>
          <w:numId w:val="4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Highlight compliance and commitment to excellence</w:t>
      </w:r>
    </w:p>
    <w:p w14:paraId="5FC1F9CF" w14:textId="77777777" w:rsidR="006056D4" w:rsidRPr="00F173FA" w:rsidRDefault="006056D4" w:rsidP="00FC5610">
      <w:pPr>
        <w:numPr>
          <w:ilvl w:val="0"/>
          <w:numId w:val="4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Offer advanced capabilities and exclusive partnerships</w:t>
      </w:r>
    </w:p>
    <w:p w14:paraId="2F9953AA" w14:textId="77777777" w:rsidR="006056D4" w:rsidRPr="00F173FA" w:rsidRDefault="006056D4" w:rsidP="00FC5610">
      <w:pPr>
        <w:numPr>
          <w:ilvl w:val="0"/>
          <w:numId w:val="4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Schedule customer appreciation and capability presentations</w:t>
      </w:r>
    </w:p>
    <w:p w14:paraId="282B75F4" w14:textId="77777777" w:rsidR="006056D4" w:rsidRPr="00F173FA" w:rsidRDefault="006056D4" w:rsidP="00FC5610">
      <w:pPr>
        <w:numPr>
          <w:ilvl w:val="0"/>
          <w:numId w:val="4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Propose contract enhancements leveraging certification</w:t>
      </w:r>
    </w:p>
    <w:p w14:paraId="2658D946" w14:textId="77777777" w:rsidR="006056D4" w:rsidRPr="00F173FA" w:rsidRDefault="001E1D33" w:rsidP="0065003C">
      <w:pPr>
        <w:spacing w:before="240" w:after="0" w:line="240" w:lineRule="auto"/>
        <w:rPr>
          <w:rFonts w:eastAsia="Times New Roman" w:cs="Times New Roman"/>
          <w:b w:val="0"/>
          <w:color w:val="auto"/>
          <w:kern w:val="0"/>
          <w:lang w:eastAsia="en-IN"/>
          <w14:ligatures w14:val="none"/>
        </w:rPr>
      </w:pPr>
      <w:r>
        <w:rPr>
          <w:rFonts w:eastAsia="Times New Roman" w:cs="Times New Roman"/>
          <w:b w:val="0"/>
          <w:color w:val="auto"/>
          <w:kern w:val="0"/>
          <w:lang w:eastAsia="en-IN"/>
          <w14:ligatures w14:val="none"/>
        </w:rPr>
        <w:pict w14:anchorId="391043FA">
          <v:rect id="_x0000_i1043" style="width:0;height:1.5pt" o:hralign="center" o:hrstd="t" o:hr="t" fillcolor="#a0a0a0" stroked="f"/>
        </w:pict>
      </w:r>
    </w:p>
    <w:p w14:paraId="026DBC05" w14:textId="77777777" w:rsidR="006056D4" w:rsidRPr="00F173FA" w:rsidRDefault="006056D4" w:rsidP="0065003C">
      <w:pPr>
        <w:pStyle w:val="greendot1"/>
        <w:spacing w:before="240"/>
      </w:pPr>
      <w:bookmarkStart w:id="37" w:name="_Toc212644679"/>
      <w:r w:rsidRPr="00F173FA">
        <w:t>Phase S: SUSTAIN — Continuous Excellence &amp; Market Leadership (Weeks 16+)</w:t>
      </w:r>
      <w:bookmarkEnd w:id="37"/>
    </w:p>
    <w:p w14:paraId="1FDE9C74" w14:textId="6FA90FFF"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Objective:</w:t>
      </w:r>
      <w:r w:rsidRPr="00F173FA">
        <w:rPr>
          <w:rFonts w:eastAsia="Times New Roman" w:cs="Times New Roman"/>
          <w:b w:val="0"/>
          <w:color w:val="auto"/>
          <w:kern w:val="0"/>
          <w:lang w:eastAsia="en-IN"/>
          <w14:ligatures w14:val="none"/>
        </w:rPr>
        <w:t xml:space="preserve"> Maintain Grade AA certification and drive continuous improvement for sustained competitive advantage.</w:t>
      </w:r>
    </w:p>
    <w:p w14:paraId="3A24DE9D" w14:textId="77777777" w:rsidR="006056D4" w:rsidRPr="00317E70" w:rsidRDefault="006056D4" w:rsidP="00317E70">
      <w:pPr>
        <w:spacing w:before="240" w:after="0"/>
        <w:rPr>
          <w:color w:val="262626" w:themeColor="text1" w:themeTint="D9"/>
        </w:rPr>
      </w:pPr>
      <w:r w:rsidRPr="00317E70">
        <w:rPr>
          <w:color w:val="262626" w:themeColor="text1" w:themeTint="D9"/>
        </w:rPr>
        <w:t>Step 1: Surveillance Audit Preparation &amp; Management</w:t>
      </w:r>
    </w:p>
    <w:p w14:paraId="337D0A06" w14:textId="77777777" w:rsidR="006056D4" w:rsidRPr="00F173FA" w:rsidRDefault="006056D4" w:rsidP="00317E70">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Annual Surveillance Audit Cycle:</w:t>
      </w:r>
    </w:p>
    <w:p w14:paraId="5EF64B9D"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BRC Surveillance Audit Schedule:</w:t>
      </w:r>
    </w:p>
    <w:p w14:paraId="29BFB229" w14:textId="77777777" w:rsidR="006056D4" w:rsidRPr="00F173FA" w:rsidRDefault="006056D4" w:rsidP="00FC5610">
      <w:pPr>
        <w:numPr>
          <w:ilvl w:val="0"/>
          <w:numId w:val="44"/>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Grade AA:</w:t>
      </w:r>
      <w:r w:rsidRPr="00F173FA">
        <w:rPr>
          <w:rFonts w:eastAsia="Times New Roman" w:cs="Times New Roman"/>
          <w:b w:val="0"/>
          <w:color w:val="auto"/>
          <w:kern w:val="0"/>
          <w:lang w:eastAsia="en-IN"/>
          <w14:ligatures w14:val="none"/>
        </w:rPr>
        <w:t xml:space="preserve"> Unannounced full audit within 14 months</w:t>
      </w:r>
    </w:p>
    <w:p w14:paraId="3A22867E" w14:textId="77777777" w:rsidR="006056D4" w:rsidRPr="00F173FA" w:rsidRDefault="006056D4" w:rsidP="00FC5610">
      <w:pPr>
        <w:numPr>
          <w:ilvl w:val="0"/>
          <w:numId w:val="44"/>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Grade A:</w:t>
      </w:r>
      <w:r w:rsidRPr="00F173FA">
        <w:rPr>
          <w:rFonts w:eastAsia="Times New Roman" w:cs="Times New Roman"/>
          <w:b w:val="0"/>
          <w:color w:val="auto"/>
          <w:kern w:val="0"/>
          <w:lang w:eastAsia="en-IN"/>
          <w14:ligatures w14:val="none"/>
        </w:rPr>
        <w:t xml:space="preserve"> Announced audit within 13 months</w:t>
      </w:r>
    </w:p>
    <w:p w14:paraId="598E6112" w14:textId="77777777" w:rsidR="006056D4" w:rsidRPr="00F173FA" w:rsidRDefault="006056D4" w:rsidP="00FC5610">
      <w:pPr>
        <w:numPr>
          <w:ilvl w:val="0"/>
          <w:numId w:val="44"/>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Re-certification:</w:t>
      </w:r>
      <w:r w:rsidRPr="00F173FA">
        <w:rPr>
          <w:rFonts w:eastAsia="Times New Roman" w:cs="Times New Roman"/>
          <w:b w:val="0"/>
          <w:color w:val="auto"/>
          <w:kern w:val="0"/>
          <w:lang w:eastAsia="en-IN"/>
          <w14:ligatures w14:val="none"/>
        </w:rPr>
        <w:t xml:space="preserve"> Full audit every 3 years</w:t>
      </w:r>
    </w:p>
    <w:p w14:paraId="462ECC73"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Surveillance Audit Preparation (Ongoing):</w:t>
      </w:r>
    </w:p>
    <w:p w14:paraId="0C663A9C" w14:textId="77777777" w:rsidR="006056D4" w:rsidRPr="00F173FA" w:rsidRDefault="006056D4" w:rsidP="00FC5610">
      <w:pPr>
        <w:numPr>
          <w:ilvl w:val="0"/>
          <w:numId w:val="4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Quarterly internal audit program continuation</w:t>
      </w:r>
    </w:p>
    <w:p w14:paraId="48E33C8D" w14:textId="77777777" w:rsidR="006056D4" w:rsidRPr="00F173FA" w:rsidRDefault="006056D4" w:rsidP="00FC5610">
      <w:pPr>
        <w:numPr>
          <w:ilvl w:val="0"/>
          <w:numId w:val="4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Monthly management review of KPIs and performance</w:t>
      </w:r>
    </w:p>
    <w:p w14:paraId="5096CACF" w14:textId="77777777" w:rsidR="006056D4" w:rsidRPr="00F173FA" w:rsidRDefault="006056D4" w:rsidP="00FC5610">
      <w:pPr>
        <w:numPr>
          <w:ilvl w:val="0"/>
          <w:numId w:val="4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Continuous system effectiveness monitoring</w:t>
      </w:r>
    </w:p>
    <w:p w14:paraId="43EF3C05" w14:textId="77777777" w:rsidR="006056D4" w:rsidRPr="00F173FA" w:rsidRDefault="006056D4" w:rsidP="00FC5610">
      <w:pPr>
        <w:numPr>
          <w:ilvl w:val="0"/>
          <w:numId w:val="4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Corrective action closure verification</w:t>
      </w:r>
    </w:p>
    <w:p w14:paraId="4BDE56F8" w14:textId="77777777" w:rsidR="006056D4" w:rsidRPr="00F173FA" w:rsidRDefault="006056D4" w:rsidP="00FC5610">
      <w:pPr>
        <w:numPr>
          <w:ilvl w:val="0"/>
          <w:numId w:val="4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Supplier and customer feedback integration</w:t>
      </w:r>
    </w:p>
    <w:p w14:paraId="2BBB490D" w14:textId="77777777" w:rsidR="006056D4" w:rsidRPr="00F173FA" w:rsidRDefault="006056D4" w:rsidP="00FC5610">
      <w:pPr>
        <w:numPr>
          <w:ilvl w:val="0"/>
          <w:numId w:val="4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Regulatory and standard changes monitoring</w:t>
      </w:r>
    </w:p>
    <w:p w14:paraId="4AEE5336"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Audit Readiness Maintenance:</w:t>
      </w:r>
    </w:p>
    <w:p w14:paraId="33FB1024" w14:textId="77777777" w:rsidR="006056D4" w:rsidRPr="00F173FA" w:rsidRDefault="006056D4" w:rsidP="00FC5610">
      <w:pPr>
        <w:numPr>
          <w:ilvl w:val="0"/>
          <w:numId w:val="4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Documentation control and currency verification</w:t>
      </w:r>
    </w:p>
    <w:p w14:paraId="41A70088" w14:textId="77777777" w:rsidR="006056D4" w:rsidRPr="00F173FA" w:rsidRDefault="006056D4" w:rsidP="00FC5610">
      <w:pPr>
        <w:numPr>
          <w:ilvl w:val="0"/>
          <w:numId w:val="4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Training and competency currency validation</w:t>
      </w:r>
    </w:p>
    <w:p w14:paraId="3ECC37E0" w14:textId="77777777" w:rsidR="006056D4" w:rsidRPr="00F173FA" w:rsidRDefault="006056D4" w:rsidP="00FC5610">
      <w:pPr>
        <w:numPr>
          <w:ilvl w:val="0"/>
          <w:numId w:val="4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Equipment calibration and maintenance verification</w:t>
      </w:r>
    </w:p>
    <w:p w14:paraId="3B885761" w14:textId="77777777" w:rsidR="006056D4" w:rsidRPr="00F173FA" w:rsidRDefault="006056D4" w:rsidP="00FC5610">
      <w:pPr>
        <w:numPr>
          <w:ilvl w:val="0"/>
          <w:numId w:val="4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Facility cleanliness and maintenance standards</w:t>
      </w:r>
    </w:p>
    <w:p w14:paraId="52F682B5" w14:textId="0485E5A6" w:rsidR="006056D4" w:rsidRPr="00317E70" w:rsidRDefault="006056D4" w:rsidP="00317E70">
      <w:pPr>
        <w:numPr>
          <w:ilvl w:val="0"/>
          <w:numId w:val="4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Process monitoring and CCP effectiveness verification</w:t>
      </w:r>
    </w:p>
    <w:p w14:paraId="56012A9A" w14:textId="77777777" w:rsidR="006056D4" w:rsidRPr="00317E70" w:rsidRDefault="006056D4" w:rsidP="00317E70">
      <w:pPr>
        <w:spacing w:before="240" w:after="0"/>
        <w:rPr>
          <w:color w:val="262626" w:themeColor="text1" w:themeTint="D9"/>
        </w:rPr>
      </w:pPr>
      <w:r w:rsidRPr="00317E70">
        <w:rPr>
          <w:color w:val="262626" w:themeColor="text1" w:themeTint="D9"/>
        </w:rPr>
        <w:lastRenderedPageBreak/>
        <w:t>Step 2: Continuous Improvement Management System</w:t>
      </w:r>
    </w:p>
    <w:p w14:paraId="05CC2F6A" w14:textId="77777777" w:rsidR="006056D4" w:rsidRPr="00F173FA" w:rsidRDefault="006056D4" w:rsidP="00317E70">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Annual Improvement Planning Cycle:</w:t>
      </w:r>
    </w:p>
    <w:tbl>
      <w:tblPr>
        <w:tblStyle w:val="Style1"/>
        <w:tblW w:w="9065" w:type="dxa"/>
        <w:tblLook w:val="04A0" w:firstRow="1" w:lastRow="0" w:firstColumn="1" w:lastColumn="0" w:noHBand="0" w:noVBand="1"/>
      </w:tblPr>
      <w:tblGrid>
        <w:gridCol w:w="2115"/>
        <w:gridCol w:w="1291"/>
        <w:gridCol w:w="3341"/>
        <w:gridCol w:w="2318"/>
      </w:tblGrid>
      <w:tr w:rsidR="006056D4" w:rsidRPr="00F173FA" w14:paraId="481A7F8E" w14:textId="77777777" w:rsidTr="00266F11">
        <w:trPr>
          <w:cnfStyle w:val="100000000000" w:firstRow="1" w:lastRow="0" w:firstColumn="0" w:lastColumn="0" w:oddVBand="0" w:evenVBand="0" w:oddHBand="0" w:evenHBand="0" w:firstRowFirstColumn="0" w:firstRowLastColumn="0" w:lastRowFirstColumn="0" w:lastRowLastColumn="0"/>
          <w:trHeight w:val="433"/>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0543A458" w14:textId="77777777" w:rsidR="006056D4" w:rsidRPr="00FC5610" w:rsidRDefault="006056D4" w:rsidP="00FC5610">
            <w:pPr>
              <w:jc w:val="center"/>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Cycle Phase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0F04653D" w14:textId="77777777" w:rsidR="006056D4" w:rsidRPr="00FC561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Timeline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36ACA183" w14:textId="77777777" w:rsidR="006056D4" w:rsidRPr="00FC561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Activities</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17BCFBF4" w14:textId="77777777" w:rsidR="006056D4" w:rsidRPr="00FC561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Outcomes</w:t>
            </w:r>
          </w:p>
        </w:tc>
      </w:tr>
      <w:tr w:rsidR="006056D4" w:rsidRPr="00F173FA" w14:paraId="591BB1FD" w14:textId="77777777" w:rsidTr="00266F11">
        <w:trPr>
          <w:trHeight w:val="779"/>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vAlign w:val="center"/>
            <w:hideMark/>
          </w:tcPr>
          <w:p w14:paraId="3B9C421A"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Performance Review</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74A0BF47"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Months 1-2</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55D6ECD8"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proofErr w:type="spellStart"/>
            <w:r w:rsidRPr="00FC5610">
              <w:rPr>
                <w:rFonts w:eastAsia="Times New Roman" w:cs="Times New Roman"/>
                <w:b w:val="0"/>
                <w:color w:val="auto"/>
                <w:kern w:val="0"/>
                <w:sz w:val="22"/>
                <w:szCs w:val="22"/>
                <w:lang w:eastAsia="en-IN"/>
                <w14:ligatures w14:val="none"/>
              </w:rPr>
              <w:t>Analyze</w:t>
            </w:r>
            <w:proofErr w:type="spellEnd"/>
            <w:r w:rsidRPr="00FC5610">
              <w:rPr>
                <w:rFonts w:eastAsia="Times New Roman" w:cs="Times New Roman"/>
                <w:b w:val="0"/>
                <w:color w:val="auto"/>
                <w:kern w:val="0"/>
                <w:sz w:val="22"/>
                <w:szCs w:val="22"/>
                <w:lang w:eastAsia="en-IN"/>
                <w14:ligatures w14:val="none"/>
              </w:rPr>
              <w:t xml:space="preserve"> audit findings, KPI trends, customer feedback</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31490398"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Improvement priorities identified</w:t>
            </w:r>
          </w:p>
        </w:tc>
      </w:tr>
      <w:tr w:rsidR="006056D4" w:rsidRPr="00F173FA" w14:paraId="380A1357" w14:textId="77777777" w:rsidTr="00266F11">
        <w:trPr>
          <w:trHeight w:val="779"/>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16881399"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Planning &amp; Design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D64A281"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Months 2-3</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8BB2B79"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Design improvements, develop procedures, resource allocation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F7F7721"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Implementation plans approved</w:t>
            </w:r>
          </w:p>
        </w:tc>
      </w:tr>
      <w:tr w:rsidR="006056D4" w:rsidRPr="00F173FA" w14:paraId="4E759CCC" w14:textId="77777777" w:rsidTr="00266F11">
        <w:trPr>
          <w:trHeight w:val="779"/>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7594CF16"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Implementation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8D98111"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Months 3-10</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B394F99"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Deploy improvements, conduct training, verify effectiveness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0AFAC66"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Improvements operationalized</w:t>
            </w:r>
          </w:p>
        </w:tc>
      </w:tr>
      <w:tr w:rsidR="006056D4" w:rsidRPr="00F173FA" w14:paraId="1A66E9A1" w14:textId="77777777" w:rsidTr="00266F11">
        <w:trPr>
          <w:trHeight w:val="1169"/>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110D0C7D"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Verification &amp; Optimization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CA4CABD"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Months 10-12</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9027866"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Internal audits, effectiveness checks, optimization adjustments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ED19C54"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Ready for surveillance audit</w:t>
            </w:r>
          </w:p>
        </w:tc>
      </w:tr>
    </w:tbl>
    <w:p w14:paraId="791D9848" w14:textId="629CF2FE"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Key Improvement Focus Areas:</w:t>
      </w:r>
    </w:p>
    <w:p w14:paraId="7F67F757" w14:textId="77777777" w:rsidR="006056D4" w:rsidRPr="00F173FA" w:rsidRDefault="006056D4" w:rsidP="00FC5610">
      <w:pPr>
        <w:numPr>
          <w:ilvl w:val="0"/>
          <w:numId w:val="4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Food safety system enhancements</w:t>
      </w:r>
    </w:p>
    <w:p w14:paraId="5288C81B" w14:textId="77777777" w:rsidR="006056D4" w:rsidRPr="00F173FA" w:rsidRDefault="006056D4" w:rsidP="00FC5610">
      <w:pPr>
        <w:numPr>
          <w:ilvl w:val="0"/>
          <w:numId w:val="4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Process efficiency improvements</w:t>
      </w:r>
    </w:p>
    <w:p w14:paraId="64718541" w14:textId="77777777" w:rsidR="006056D4" w:rsidRPr="00F173FA" w:rsidRDefault="006056D4" w:rsidP="00FC5610">
      <w:pPr>
        <w:numPr>
          <w:ilvl w:val="0"/>
          <w:numId w:val="4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Environmental sustainability initiatives</w:t>
      </w:r>
    </w:p>
    <w:p w14:paraId="7211F975" w14:textId="77777777" w:rsidR="006056D4" w:rsidRPr="00F173FA" w:rsidRDefault="006056D4" w:rsidP="00FC5610">
      <w:pPr>
        <w:numPr>
          <w:ilvl w:val="0"/>
          <w:numId w:val="4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Supply chain optimization</w:t>
      </w:r>
    </w:p>
    <w:p w14:paraId="369BFE75" w14:textId="77777777" w:rsidR="006056D4" w:rsidRPr="00F173FA" w:rsidRDefault="006056D4" w:rsidP="00FC5610">
      <w:pPr>
        <w:numPr>
          <w:ilvl w:val="0"/>
          <w:numId w:val="4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Customer satisfaction programs</w:t>
      </w:r>
    </w:p>
    <w:p w14:paraId="026B63C5" w14:textId="439DA1BB" w:rsidR="006056D4" w:rsidRPr="00317E70" w:rsidRDefault="006056D4" w:rsidP="00317E70">
      <w:pPr>
        <w:numPr>
          <w:ilvl w:val="0"/>
          <w:numId w:val="47"/>
        </w:numPr>
        <w:spacing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Employee engagement and culture development</w:t>
      </w:r>
    </w:p>
    <w:p w14:paraId="6CDF240D" w14:textId="77777777" w:rsidR="006056D4" w:rsidRPr="00317E70" w:rsidRDefault="006056D4" w:rsidP="00317E70">
      <w:pPr>
        <w:spacing w:before="240" w:after="0"/>
        <w:rPr>
          <w:color w:val="262626" w:themeColor="text1" w:themeTint="D9"/>
        </w:rPr>
      </w:pPr>
      <w:r w:rsidRPr="00317E70">
        <w:rPr>
          <w:color w:val="262626" w:themeColor="text1" w:themeTint="D9"/>
        </w:rPr>
        <w:t>Step 3: Advanced Certification &amp; Market Expansion</w:t>
      </w:r>
    </w:p>
    <w:p w14:paraId="4776FC5D" w14:textId="77777777" w:rsidR="006056D4" w:rsidRPr="00F173FA" w:rsidRDefault="006056D4" w:rsidP="00317E70">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Multi-Standard Certification Strategy:</w:t>
      </w:r>
    </w:p>
    <w:p w14:paraId="3ABC4D15" w14:textId="77777777" w:rsidR="006056D4" w:rsidRPr="00F173FA" w:rsidRDefault="006056D4" w:rsidP="00FC5610">
      <w:pPr>
        <w:spacing w:before="24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Secondary Certifications to Enhance Market Position:</w:t>
      </w:r>
    </w:p>
    <w:tbl>
      <w:tblPr>
        <w:tblStyle w:val="Style1"/>
        <w:tblW w:w="0" w:type="auto"/>
        <w:tblLook w:val="04A0" w:firstRow="1" w:lastRow="0" w:firstColumn="1" w:lastColumn="0" w:noHBand="0" w:noVBand="1"/>
      </w:tblPr>
      <w:tblGrid>
        <w:gridCol w:w="1632"/>
        <w:gridCol w:w="1577"/>
        <w:gridCol w:w="2332"/>
        <w:gridCol w:w="2007"/>
        <w:gridCol w:w="1458"/>
      </w:tblGrid>
      <w:tr w:rsidR="006056D4" w:rsidRPr="00F173FA" w14:paraId="1AABD344" w14:textId="77777777" w:rsidTr="00266F1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64E5FB8A" w14:textId="77777777" w:rsidR="006056D4" w:rsidRPr="00FC5610" w:rsidRDefault="006056D4" w:rsidP="00FC5610">
            <w:pPr>
              <w:jc w:val="center"/>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Certification</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65EFBFF6" w14:textId="77777777" w:rsidR="006056D4" w:rsidRPr="00FC561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Strategic Value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39A4309C" w14:textId="77777777" w:rsidR="006056D4" w:rsidRPr="00FC561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Market Access</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6AE9AE41" w14:textId="77777777" w:rsidR="006056D4" w:rsidRPr="00FC561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Implementation Timeline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21CEEECC" w14:textId="77777777" w:rsidR="006056D4" w:rsidRPr="00FC5610" w:rsidRDefault="006056D4" w:rsidP="00FC5610">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FC5610">
              <w:rPr>
                <w:rFonts w:eastAsia="Times New Roman" w:cs="Times New Roman"/>
                <w:b/>
                <w:bCs w:val="0"/>
                <w:color w:val="auto"/>
                <w:kern w:val="0"/>
                <w:lang w:eastAsia="en-IN"/>
                <w14:ligatures w14:val="none"/>
              </w:rPr>
              <w:t>Investment</w:t>
            </w:r>
          </w:p>
        </w:tc>
      </w:tr>
      <w:tr w:rsidR="006056D4" w:rsidRPr="00F173FA" w14:paraId="398D6ADA" w14:textId="77777777" w:rsidTr="00266F11">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vAlign w:val="center"/>
            <w:hideMark/>
          </w:tcPr>
          <w:p w14:paraId="4CD4924C"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BRC Packaging</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11FD491A"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Expand product line capabilities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3CEA159B"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Premium packaging customer access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7B4BA6C2"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8-10 weeks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20495D4F"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$20K-35K</w:t>
            </w:r>
          </w:p>
        </w:tc>
      </w:tr>
      <w:tr w:rsidR="006056D4" w:rsidRPr="00F173FA" w14:paraId="064831B9" w14:textId="77777777" w:rsidTr="00266F11">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01490E28"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BRC Storage &amp; Distribution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AB0C9A7"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Vertical integration opportunity</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B35038F"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Logistics service expansion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BD63580"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10-12 weeks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3CF6450"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$25K-40K</w:t>
            </w:r>
          </w:p>
        </w:tc>
      </w:tr>
      <w:tr w:rsidR="006056D4" w:rsidRPr="00F173FA" w14:paraId="0A1E36DD" w14:textId="77777777" w:rsidTr="00266F11">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1AA845D3"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FSSC 22000</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48B6B4C"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Export market access, food safety excellence</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3A00C91"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European and Asian markets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E0ED4DE"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12-14 weeks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A091959"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$30K-50K</w:t>
            </w:r>
          </w:p>
        </w:tc>
      </w:tr>
      <w:tr w:rsidR="006056D4" w:rsidRPr="00F173FA" w14:paraId="6C5C2C1D" w14:textId="77777777" w:rsidTr="00266F11">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442B735C"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SQF Certification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1F5574E"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Walmart/US market requirement</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C231EBB"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Premium US retailer partnerships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A5ECC23"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12-14 weeks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1CA639C"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$25K-45K</w:t>
            </w:r>
          </w:p>
        </w:tc>
      </w:tr>
      <w:tr w:rsidR="006056D4" w:rsidRPr="00F173FA" w14:paraId="1215D3D4" w14:textId="77777777" w:rsidTr="00266F11">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27154993" w14:textId="77777777" w:rsidR="006056D4" w:rsidRPr="00FC5610" w:rsidRDefault="006056D4" w:rsidP="00FC5610">
            <w:pPr>
              <w:rPr>
                <w:rFonts w:eastAsia="Times New Roman" w:cs="Times New Roman"/>
                <w:b/>
                <w:color w:val="auto"/>
                <w:kern w:val="0"/>
                <w:sz w:val="22"/>
                <w:szCs w:val="22"/>
                <w:lang w:eastAsia="en-IN"/>
                <w14:ligatures w14:val="none"/>
              </w:rPr>
            </w:pPr>
            <w:r w:rsidRPr="00FC5610">
              <w:rPr>
                <w:rFonts w:eastAsia="Times New Roman" w:cs="Times New Roman"/>
                <w:color w:val="auto"/>
                <w:kern w:val="0"/>
                <w:sz w:val="22"/>
                <w:szCs w:val="22"/>
                <w:lang w:eastAsia="en-IN"/>
                <w14:ligatures w14:val="none"/>
              </w:rPr>
              <w:t>ISO 9001</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6B45BC0"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Quality management excellence</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030BC4E"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Automotive/industrial supply chains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8B4B102"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8-10 weeks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6F78E2A" w14:textId="77777777" w:rsidR="006056D4" w:rsidRPr="00FC5610" w:rsidRDefault="006056D4" w:rsidP="00FC5610">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FC5610">
              <w:rPr>
                <w:rFonts w:eastAsia="Times New Roman" w:cs="Times New Roman"/>
                <w:b w:val="0"/>
                <w:color w:val="auto"/>
                <w:kern w:val="0"/>
                <w:sz w:val="22"/>
                <w:szCs w:val="22"/>
                <w:lang w:eastAsia="en-IN"/>
                <w14:ligatures w14:val="none"/>
              </w:rPr>
              <w:t>$15K-30K</w:t>
            </w:r>
          </w:p>
        </w:tc>
      </w:tr>
    </w:tbl>
    <w:p w14:paraId="4F74484B" w14:textId="77777777" w:rsidR="006056D4" w:rsidRPr="00F173FA" w:rsidRDefault="006056D4" w:rsidP="0065003C">
      <w:pPr>
        <w:spacing w:before="240" w:after="0" w:line="240" w:lineRule="auto"/>
        <w:outlineLvl w:val="3"/>
        <w:rPr>
          <w:rFonts w:eastAsia="Times New Roman" w:cs="Times New Roman"/>
          <w:bCs/>
          <w:color w:val="auto"/>
          <w:kern w:val="0"/>
          <w:lang w:eastAsia="en-IN"/>
          <w14:ligatures w14:val="none"/>
        </w:rPr>
      </w:pPr>
      <w:r w:rsidRPr="00F173FA">
        <w:rPr>
          <w:rFonts w:eastAsia="Times New Roman" w:cs="Times New Roman"/>
          <w:bCs/>
          <w:color w:val="auto"/>
          <w:kern w:val="0"/>
          <w:lang w:eastAsia="en-IN"/>
          <w14:ligatures w14:val="none"/>
        </w:rPr>
        <w:lastRenderedPageBreak/>
        <w:t>Step 4: Market Leadership &amp; Business Development</w:t>
      </w:r>
    </w:p>
    <w:p w14:paraId="3B0637E5" w14:textId="77777777" w:rsidR="006056D4" w:rsidRPr="00F173FA" w:rsidRDefault="006056D4" w:rsidP="004E7982">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Premium Contract Development Strategy:</w:t>
      </w:r>
    </w:p>
    <w:p w14:paraId="789B0D14" w14:textId="77777777" w:rsidR="006056D4" w:rsidRPr="00F173FA" w:rsidRDefault="006056D4" w:rsidP="004E7982">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Tier-1 Retailer Engagement Process:</w:t>
      </w:r>
    </w:p>
    <w:p w14:paraId="291993A4" w14:textId="3263A671" w:rsidR="006056D4" w:rsidRPr="00B67F2D" w:rsidRDefault="006056D4" w:rsidP="004E79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RETAILER ENGAGEMENT ROADMAP</w:t>
      </w:r>
    </w:p>
    <w:p w14:paraId="5541C62E" w14:textId="77777777" w:rsidR="006056D4" w:rsidRPr="00B67F2D"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Cs/>
          <w:color w:val="auto"/>
          <w:kern w:val="0"/>
          <w:lang w:eastAsia="en-IN"/>
          <w14:ligatures w14:val="none"/>
        </w:rPr>
      </w:pPr>
      <w:r w:rsidRPr="00B67F2D">
        <w:rPr>
          <w:rFonts w:eastAsia="Times New Roman" w:cs="Courier New"/>
          <w:bCs/>
          <w:color w:val="auto"/>
          <w:kern w:val="0"/>
          <w:lang w:eastAsia="en-IN"/>
          <w14:ligatures w14:val="none"/>
        </w:rPr>
        <w:t>STAGE 1: QUALIFICATION &amp; POSITIONING (Weeks 1-4)</w:t>
      </w:r>
    </w:p>
    <w:p w14:paraId="575CB71D" w14:textId="4FA963E1" w:rsidR="006056D4" w:rsidRPr="00B67F2D" w:rsidRDefault="006056D4" w:rsidP="00F00C8B">
      <w:pPr>
        <w:pStyle w:val="ListParagraph"/>
        <w:numPr>
          <w:ilvl w:val="0"/>
          <w:numId w:val="1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Identify target retailers matching product category</w:t>
      </w:r>
    </w:p>
    <w:p w14:paraId="1AE9BCAA" w14:textId="30698369" w:rsidR="006056D4" w:rsidRPr="00B67F2D" w:rsidRDefault="006056D4" w:rsidP="00F00C8B">
      <w:pPr>
        <w:pStyle w:val="ListParagraph"/>
        <w:numPr>
          <w:ilvl w:val="0"/>
          <w:numId w:val="1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Research retailer procurement processes and requirements</w:t>
      </w:r>
    </w:p>
    <w:p w14:paraId="13F7732B" w14:textId="5AE3105C" w:rsidR="006056D4" w:rsidRPr="00B67F2D" w:rsidRDefault="006056D4" w:rsidP="00F00C8B">
      <w:pPr>
        <w:pStyle w:val="ListParagraph"/>
        <w:numPr>
          <w:ilvl w:val="0"/>
          <w:numId w:val="1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Develop Grade AA differentiation narrative</w:t>
      </w:r>
    </w:p>
    <w:p w14:paraId="1709EEF2" w14:textId="53F7829F" w:rsidR="006056D4" w:rsidRPr="00B67F2D" w:rsidRDefault="006056D4" w:rsidP="00F00C8B">
      <w:pPr>
        <w:pStyle w:val="ListParagraph"/>
        <w:numPr>
          <w:ilvl w:val="0"/>
          <w:numId w:val="1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Create professional presentation materials</w:t>
      </w:r>
    </w:p>
    <w:p w14:paraId="42081959" w14:textId="1231C028" w:rsidR="006056D4" w:rsidRPr="00B67F2D" w:rsidRDefault="006056D4" w:rsidP="00F00C8B">
      <w:pPr>
        <w:pStyle w:val="ListParagraph"/>
        <w:numPr>
          <w:ilvl w:val="0"/>
          <w:numId w:val="11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Establish initial contact through appropriate channels</w:t>
      </w:r>
    </w:p>
    <w:p w14:paraId="4BC147DE" w14:textId="77777777" w:rsidR="006056D4" w:rsidRPr="00B67F2D"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Cs/>
          <w:color w:val="auto"/>
          <w:kern w:val="0"/>
          <w:lang w:eastAsia="en-IN"/>
          <w14:ligatures w14:val="none"/>
        </w:rPr>
      </w:pPr>
      <w:r w:rsidRPr="00B67F2D">
        <w:rPr>
          <w:rFonts w:eastAsia="Times New Roman" w:cs="Courier New"/>
          <w:bCs/>
          <w:color w:val="auto"/>
          <w:kern w:val="0"/>
          <w:lang w:eastAsia="en-IN"/>
          <w14:ligatures w14:val="none"/>
        </w:rPr>
        <w:t>STAGE 2: CAPABILITY PRESENTATION (Weeks 5-8)</w:t>
      </w:r>
    </w:p>
    <w:p w14:paraId="50EEF600" w14:textId="6565C437" w:rsidR="006056D4" w:rsidRPr="00B67F2D" w:rsidRDefault="006056D4" w:rsidP="00F00C8B">
      <w:pPr>
        <w:pStyle w:val="ListParagraph"/>
        <w:numPr>
          <w:ilvl w:val="0"/>
          <w:numId w:val="1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Schedule facility tour with procurement decision-makers</w:t>
      </w:r>
    </w:p>
    <w:p w14:paraId="7A603C7B" w14:textId="0C254CA6" w:rsidR="006056D4" w:rsidRPr="00B67F2D" w:rsidRDefault="006056D4" w:rsidP="00F00C8B">
      <w:pPr>
        <w:pStyle w:val="ListParagraph"/>
        <w:numPr>
          <w:ilvl w:val="0"/>
          <w:numId w:val="1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Present BRC Grade AA certification and capabilities</w:t>
      </w:r>
    </w:p>
    <w:p w14:paraId="58FD3CC2" w14:textId="0DFA278B" w:rsidR="006056D4" w:rsidRPr="00B67F2D" w:rsidRDefault="006056D4" w:rsidP="00F00C8B">
      <w:pPr>
        <w:pStyle w:val="ListParagraph"/>
        <w:numPr>
          <w:ilvl w:val="0"/>
          <w:numId w:val="1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Demonstrate advanced food safety and quality systems</w:t>
      </w:r>
    </w:p>
    <w:p w14:paraId="0610C4E8" w14:textId="50CBAB8E" w:rsidR="006056D4" w:rsidRPr="00B67F2D" w:rsidRDefault="006056D4" w:rsidP="00F00C8B">
      <w:pPr>
        <w:pStyle w:val="ListParagraph"/>
        <w:numPr>
          <w:ilvl w:val="0"/>
          <w:numId w:val="1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Share relevant case studies and certifications</w:t>
      </w:r>
    </w:p>
    <w:p w14:paraId="68AD8F1A" w14:textId="39EF0A6C" w:rsidR="006056D4" w:rsidRPr="00B67F2D" w:rsidRDefault="006056D4" w:rsidP="00F00C8B">
      <w:pPr>
        <w:pStyle w:val="ListParagraph"/>
        <w:numPr>
          <w:ilvl w:val="0"/>
          <w:numId w:val="11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Discuss customer references and partnership examples</w:t>
      </w:r>
    </w:p>
    <w:p w14:paraId="6557BF3F" w14:textId="77777777" w:rsidR="006056D4" w:rsidRPr="00B67F2D"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Cs/>
          <w:color w:val="auto"/>
          <w:kern w:val="0"/>
          <w:lang w:eastAsia="en-IN"/>
          <w14:ligatures w14:val="none"/>
        </w:rPr>
      </w:pPr>
      <w:r w:rsidRPr="00B67F2D">
        <w:rPr>
          <w:rFonts w:eastAsia="Times New Roman" w:cs="Courier New"/>
          <w:bCs/>
          <w:color w:val="auto"/>
          <w:kern w:val="0"/>
          <w:lang w:eastAsia="en-IN"/>
          <w14:ligatures w14:val="none"/>
        </w:rPr>
        <w:t>STAGE 3: TENDER &amp; PROPOSAL (Weeks 9-12)</w:t>
      </w:r>
    </w:p>
    <w:p w14:paraId="7250B5D1" w14:textId="4129833D" w:rsidR="006056D4" w:rsidRPr="00B67F2D" w:rsidRDefault="006056D4" w:rsidP="00F00C8B">
      <w:pPr>
        <w:pStyle w:val="ListParagraph"/>
        <w:numPr>
          <w:ilvl w:val="0"/>
          <w:numId w:val="1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Receive specifications and requirements documentation</w:t>
      </w:r>
    </w:p>
    <w:p w14:paraId="1D5BFC47" w14:textId="709C8B8E" w:rsidR="006056D4" w:rsidRPr="00B67F2D" w:rsidRDefault="006056D4" w:rsidP="00F00C8B">
      <w:pPr>
        <w:pStyle w:val="ListParagraph"/>
        <w:numPr>
          <w:ilvl w:val="0"/>
          <w:numId w:val="1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Develop comprehensive capability proposal</w:t>
      </w:r>
    </w:p>
    <w:p w14:paraId="6CE9F240" w14:textId="40A2C2F8" w:rsidR="006056D4" w:rsidRPr="00B67F2D" w:rsidRDefault="006056D4" w:rsidP="00F00C8B">
      <w:pPr>
        <w:pStyle w:val="ListParagraph"/>
        <w:numPr>
          <w:ilvl w:val="0"/>
          <w:numId w:val="1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Provide product samples and testing data</w:t>
      </w:r>
    </w:p>
    <w:p w14:paraId="65FF85DF" w14:textId="3F1E6BA7" w:rsidR="006056D4" w:rsidRPr="00B67F2D" w:rsidRDefault="006056D4" w:rsidP="00F00C8B">
      <w:pPr>
        <w:pStyle w:val="ListParagraph"/>
        <w:numPr>
          <w:ilvl w:val="0"/>
          <w:numId w:val="1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Present competitive pricing and partnership terms</w:t>
      </w:r>
    </w:p>
    <w:p w14:paraId="51CFFC3E" w14:textId="110F1CDD" w:rsidR="006056D4" w:rsidRPr="00B67F2D" w:rsidRDefault="006056D4" w:rsidP="00F00C8B">
      <w:pPr>
        <w:pStyle w:val="ListParagraph"/>
        <w:numPr>
          <w:ilvl w:val="0"/>
          <w:numId w:val="11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Address retailer-specific requirements and timelines</w:t>
      </w:r>
    </w:p>
    <w:p w14:paraId="330CB29D" w14:textId="77777777" w:rsidR="006056D4" w:rsidRPr="00B67F2D"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Cs/>
          <w:color w:val="auto"/>
          <w:kern w:val="0"/>
          <w:lang w:eastAsia="en-IN"/>
          <w14:ligatures w14:val="none"/>
        </w:rPr>
      </w:pPr>
      <w:r w:rsidRPr="00B67F2D">
        <w:rPr>
          <w:rFonts w:eastAsia="Times New Roman" w:cs="Courier New"/>
          <w:bCs/>
          <w:color w:val="auto"/>
          <w:kern w:val="0"/>
          <w:lang w:eastAsia="en-IN"/>
          <w14:ligatures w14:val="none"/>
        </w:rPr>
        <w:t>STAGE 4: CONTRACT NEGOTIATION (Weeks 13-16)</w:t>
      </w:r>
    </w:p>
    <w:p w14:paraId="092CED95" w14:textId="133705F5" w:rsidR="006056D4" w:rsidRPr="00B67F2D" w:rsidRDefault="006056D4" w:rsidP="00F00C8B">
      <w:pPr>
        <w:pStyle w:val="ListParagraph"/>
        <w:numPr>
          <w:ilvl w:val="0"/>
          <w:numId w:val="1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Establish preferred supplier terms and pricing</w:t>
      </w:r>
    </w:p>
    <w:p w14:paraId="1BA3179E" w14:textId="6823DC1C" w:rsidR="006056D4" w:rsidRPr="00B67F2D" w:rsidRDefault="006056D4" w:rsidP="00F00C8B">
      <w:pPr>
        <w:pStyle w:val="ListParagraph"/>
        <w:numPr>
          <w:ilvl w:val="0"/>
          <w:numId w:val="1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Negotiate volume commitments and payment terms</w:t>
      </w:r>
    </w:p>
    <w:p w14:paraId="5ACDBB80" w14:textId="42C01DB3" w:rsidR="006056D4" w:rsidRPr="00B67F2D" w:rsidRDefault="006056D4" w:rsidP="00F00C8B">
      <w:pPr>
        <w:pStyle w:val="ListParagraph"/>
        <w:numPr>
          <w:ilvl w:val="0"/>
          <w:numId w:val="1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Define quality and compliance metrics</w:t>
      </w:r>
    </w:p>
    <w:p w14:paraId="219EF2B2" w14:textId="5F403BB6" w:rsidR="006056D4" w:rsidRPr="00B67F2D" w:rsidRDefault="006056D4" w:rsidP="00F00C8B">
      <w:pPr>
        <w:pStyle w:val="ListParagraph"/>
        <w:numPr>
          <w:ilvl w:val="0"/>
          <w:numId w:val="1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Agree on supply chain and logistics arrangements</w:t>
      </w:r>
    </w:p>
    <w:p w14:paraId="201B55F7" w14:textId="09350434" w:rsidR="006056D4" w:rsidRPr="00B67F2D" w:rsidRDefault="006056D4" w:rsidP="00F00C8B">
      <w:pPr>
        <w:pStyle w:val="ListParagraph"/>
        <w:numPr>
          <w:ilvl w:val="0"/>
          <w:numId w:val="11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Finalize legal agreements and implementation timelines</w:t>
      </w:r>
    </w:p>
    <w:p w14:paraId="53BD9BBA" w14:textId="77777777" w:rsidR="006056D4" w:rsidRPr="00B67F2D" w:rsidRDefault="006056D4" w:rsidP="0065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Cs/>
          <w:color w:val="auto"/>
          <w:kern w:val="0"/>
          <w:lang w:eastAsia="en-IN"/>
          <w14:ligatures w14:val="none"/>
        </w:rPr>
      </w:pPr>
      <w:r w:rsidRPr="00B67F2D">
        <w:rPr>
          <w:rFonts w:eastAsia="Times New Roman" w:cs="Courier New"/>
          <w:bCs/>
          <w:color w:val="auto"/>
          <w:kern w:val="0"/>
          <w:lang w:eastAsia="en-IN"/>
          <w14:ligatures w14:val="none"/>
        </w:rPr>
        <w:t>STAGE 5: PARTNERSHIP LAUNCH (Weeks 17-20)</w:t>
      </w:r>
    </w:p>
    <w:p w14:paraId="2C0C14D9" w14:textId="62EA5AE1" w:rsidR="006056D4" w:rsidRPr="00B67F2D" w:rsidRDefault="006056D4" w:rsidP="00F00C8B">
      <w:pPr>
        <w:pStyle w:val="ListParagraph"/>
        <w:numPr>
          <w:ilvl w:val="0"/>
          <w:numId w:val="1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Implement production capability requirements</w:t>
      </w:r>
    </w:p>
    <w:p w14:paraId="6688A059" w14:textId="4E3AE124" w:rsidR="006056D4" w:rsidRPr="00B67F2D" w:rsidRDefault="006056D4" w:rsidP="00F00C8B">
      <w:pPr>
        <w:pStyle w:val="ListParagraph"/>
        <w:numPr>
          <w:ilvl w:val="0"/>
          <w:numId w:val="1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Deploy dedicated customer support structure</w:t>
      </w:r>
    </w:p>
    <w:p w14:paraId="227C562B" w14:textId="51299F91" w:rsidR="006056D4" w:rsidRPr="00B67F2D" w:rsidRDefault="006056D4" w:rsidP="00F00C8B">
      <w:pPr>
        <w:pStyle w:val="ListParagraph"/>
        <w:numPr>
          <w:ilvl w:val="0"/>
          <w:numId w:val="1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Conduct retailer-specific training programs</w:t>
      </w:r>
    </w:p>
    <w:p w14:paraId="17026F50" w14:textId="441ED22A" w:rsidR="006056D4" w:rsidRPr="00B67F2D" w:rsidRDefault="006056D4" w:rsidP="00F00C8B">
      <w:pPr>
        <w:pStyle w:val="ListParagraph"/>
        <w:numPr>
          <w:ilvl w:val="0"/>
          <w:numId w:val="1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Establish communication and escalation protocols</w:t>
      </w:r>
    </w:p>
    <w:p w14:paraId="537512AC" w14:textId="6D717A2F" w:rsidR="006056D4" w:rsidRPr="00B67F2D" w:rsidRDefault="006056D4" w:rsidP="00F00C8B">
      <w:pPr>
        <w:pStyle w:val="ListParagraph"/>
        <w:numPr>
          <w:ilvl w:val="0"/>
          <w:numId w:val="12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0" w:line="240" w:lineRule="auto"/>
        <w:rPr>
          <w:rFonts w:eastAsia="Times New Roman" w:cs="Courier New"/>
          <w:b w:val="0"/>
          <w:color w:val="auto"/>
          <w:kern w:val="0"/>
          <w:lang w:eastAsia="en-IN"/>
          <w14:ligatures w14:val="none"/>
        </w:rPr>
      </w:pPr>
      <w:r w:rsidRPr="00B67F2D">
        <w:rPr>
          <w:rFonts w:eastAsia="Times New Roman" w:cs="Courier New"/>
          <w:b w:val="0"/>
          <w:color w:val="auto"/>
          <w:kern w:val="0"/>
          <w:lang w:eastAsia="en-IN"/>
          <w14:ligatures w14:val="none"/>
        </w:rPr>
        <w:t>Begin full-volume supply relationship</w:t>
      </w:r>
    </w:p>
    <w:p w14:paraId="5F2F6641" w14:textId="77777777" w:rsidR="006056D4" w:rsidRPr="00F173FA" w:rsidRDefault="006056D4" w:rsidP="0065003C">
      <w:pPr>
        <w:pStyle w:val="greendot1"/>
        <w:spacing w:before="240"/>
      </w:pPr>
      <w:bookmarkStart w:id="38" w:name="_Toc212644680"/>
      <w:r w:rsidRPr="00F173FA">
        <w:t>Bonus Templates &amp; Tools Included</w:t>
      </w:r>
      <w:bookmarkEnd w:id="38"/>
    </w:p>
    <w:p w14:paraId="3872A8E6"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Strategic Documentation:</w:t>
      </w:r>
    </w:p>
    <w:p w14:paraId="21C65EDE" w14:textId="77777777" w:rsidR="006056D4" w:rsidRPr="00F173FA" w:rsidRDefault="006056D4" w:rsidP="00B67F2D">
      <w:pPr>
        <w:numPr>
          <w:ilvl w:val="0"/>
          <w:numId w:val="4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Grade AA Certification Roadmap Template</w:t>
      </w:r>
    </w:p>
    <w:p w14:paraId="52321FEC" w14:textId="77777777" w:rsidR="006056D4" w:rsidRPr="00F173FA" w:rsidRDefault="006056D4" w:rsidP="00B67F2D">
      <w:pPr>
        <w:numPr>
          <w:ilvl w:val="0"/>
          <w:numId w:val="4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BRC Quality Manual Template (customizable by scope)</w:t>
      </w:r>
    </w:p>
    <w:p w14:paraId="67FF8031" w14:textId="77777777" w:rsidR="006056D4" w:rsidRPr="00F173FA" w:rsidRDefault="006056D4" w:rsidP="00B67F2D">
      <w:pPr>
        <w:numPr>
          <w:ilvl w:val="0"/>
          <w:numId w:val="4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Executive Management Briefing Slides</w:t>
      </w:r>
    </w:p>
    <w:p w14:paraId="4FE5C160" w14:textId="77777777" w:rsidR="006056D4" w:rsidRPr="00F173FA" w:rsidRDefault="006056D4" w:rsidP="00B67F2D">
      <w:pPr>
        <w:numPr>
          <w:ilvl w:val="0"/>
          <w:numId w:val="4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Retailer Positioning &amp; Sales Materials</w:t>
      </w:r>
    </w:p>
    <w:p w14:paraId="3C385718" w14:textId="77777777" w:rsidR="006056D4" w:rsidRPr="00F173FA" w:rsidRDefault="006056D4" w:rsidP="00B67F2D">
      <w:pPr>
        <w:numPr>
          <w:ilvl w:val="0"/>
          <w:numId w:val="4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lastRenderedPageBreak/>
        <w:t>Competitive Analysis Framework</w:t>
      </w:r>
    </w:p>
    <w:p w14:paraId="5871F7AD"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Operational System Documents:</w:t>
      </w:r>
    </w:p>
    <w:p w14:paraId="27379E63" w14:textId="77777777" w:rsidR="006056D4" w:rsidRPr="00F173FA" w:rsidRDefault="006056D4" w:rsidP="00B67F2D">
      <w:pPr>
        <w:numPr>
          <w:ilvl w:val="0"/>
          <w:numId w:val="4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HACCP Plan Development Worksheets</w:t>
      </w:r>
    </w:p>
    <w:p w14:paraId="1BC3FD14" w14:textId="77777777" w:rsidR="006056D4" w:rsidRPr="00F173FA" w:rsidRDefault="006056D4" w:rsidP="00B67F2D">
      <w:pPr>
        <w:numPr>
          <w:ilvl w:val="0"/>
          <w:numId w:val="4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Critical Control Point Monitoring Charts</w:t>
      </w:r>
    </w:p>
    <w:p w14:paraId="48D0BC2F" w14:textId="77777777" w:rsidR="006056D4" w:rsidRPr="00F173FA" w:rsidRDefault="006056D4" w:rsidP="00B67F2D">
      <w:pPr>
        <w:numPr>
          <w:ilvl w:val="0"/>
          <w:numId w:val="4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Corrective Action Request Forms</w:t>
      </w:r>
    </w:p>
    <w:p w14:paraId="0AD041B3" w14:textId="77777777" w:rsidR="006056D4" w:rsidRPr="00F173FA" w:rsidRDefault="006056D4" w:rsidP="00B67F2D">
      <w:pPr>
        <w:numPr>
          <w:ilvl w:val="0"/>
          <w:numId w:val="4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Internal Audit Checklists (by clause)</w:t>
      </w:r>
    </w:p>
    <w:p w14:paraId="727535B5" w14:textId="77777777" w:rsidR="006056D4" w:rsidRPr="00F173FA" w:rsidRDefault="006056D4" w:rsidP="00B67F2D">
      <w:pPr>
        <w:numPr>
          <w:ilvl w:val="0"/>
          <w:numId w:val="4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Management Review Meeting Agendas</w:t>
      </w:r>
    </w:p>
    <w:p w14:paraId="159A5E1D" w14:textId="77777777" w:rsidR="006056D4" w:rsidRPr="00F173FA" w:rsidRDefault="006056D4" w:rsidP="00B67F2D">
      <w:pPr>
        <w:numPr>
          <w:ilvl w:val="0"/>
          <w:numId w:val="4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Supplier Approval &amp; Assessment Forms</w:t>
      </w:r>
    </w:p>
    <w:p w14:paraId="5E192DAA"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Training &amp; Competency:</w:t>
      </w:r>
    </w:p>
    <w:p w14:paraId="06F9B644" w14:textId="77777777" w:rsidR="006056D4" w:rsidRPr="00F173FA" w:rsidRDefault="006056D4" w:rsidP="00B67F2D">
      <w:pPr>
        <w:numPr>
          <w:ilvl w:val="0"/>
          <w:numId w:val="5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Role-Based Competency Assessment Matrix</w:t>
      </w:r>
    </w:p>
    <w:p w14:paraId="34D20A92" w14:textId="77777777" w:rsidR="006056D4" w:rsidRPr="00F173FA" w:rsidRDefault="006056D4" w:rsidP="00B67F2D">
      <w:pPr>
        <w:numPr>
          <w:ilvl w:val="0"/>
          <w:numId w:val="5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Training Needs Analysis Template</w:t>
      </w:r>
    </w:p>
    <w:p w14:paraId="78EC61E5" w14:textId="77777777" w:rsidR="006056D4" w:rsidRPr="00F173FA" w:rsidRDefault="006056D4" w:rsidP="00B67F2D">
      <w:pPr>
        <w:numPr>
          <w:ilvl w:val="0"/>
          <w:numId w:val="5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Skills Development Program Framework</w:t>
      </w:r>
    </w:p>
    <w:p w14:paraId="1F748CBF" w14:textId="77777777" w:rsidR="006056D4" w:rsidRPr="00F173FA" w:rsidRDefault="006056D4" w:rsidP="00B67F2D">
      <w:pPr>
        <w:numPr>
          <w:ilvl w:val="0"/>
          <w:numId w:val="5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Competency Verification Checklist</w:t>
      </w:r>
    </w:p>
    <w:p w14:paraId="55484D48" w14:textId="77777777" w:rsidR="006056D4" w:rsidRPr="00F173FA" w:rsidRDefault="006056D4" w:rsidP="00B67F2D">
      <w:pPr>
        <w:numPr>
          <w:ilvl w:val="0"/>
          <w:numId w:val="5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Training Attendance &amp; Records Template</w:t>
      </w:r>
    </w:p>
    <w:p w14:paraId="51C9B173"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Performance &amp; Continuous Improvement:</w:t>
      </w:r>
    </w:p>
    <w:p w14:paraId="41A97101" w14:textId="77777777" w:rsidR="006056D4" w:rsidRPr="00F173FA" w:rsidRDefault="006056D4" w:rsidP="00B67F2D">
      <w:pPr>
        <w:numPr>
          <w:ilvl w:val="0"/>
          <w:numId w:val="5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BRC Performance Dashboard Template</w:t>
      </w:r>
    </w:p>
    <w:p w14:paraId="1C61003E" w14:textId="77777777" w:rsidR="006056D4" w:rsidRPr="00F173FA" w:rsidRDefault="006056D4" w:rsidP="00B67F2D">
      <w:pPr>
        <w:numPr>
          <w:ilvl w:val="0"/>
          <w:numId w:val="5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KPI Tracking &amp; Trending Tools</w:t>
      </w:r>
    </w:p>
    <w:p w14:paraId="50530BEF" w14:textId="77777777" w:rsidR="006056D4" w:rsidRPr="00F173FA" w:rsidRDefault="006056D4" w:rsidP="00B67F2D">
      <w:pPr>
        <w:numPr>
          <w:ilvl w:val="0"/>
          <w:numId w:val="5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Monthly Management Review Scorecard</w:t>
      </w:r>
    </w:p>
    <w:p w14:paraId="1CFDBF9F" w14:textId="77777777" w:rsidR="006056D4" w:rsidRPr="00F173FA" w:rsidRDefault="006056D4" w:rsidP="00B67F2D">
      <w:pPr>
        <w:numPr>
          <w:ilvl w:val="0"/>
          <w:numId w:val="5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Corrective Action Effectiveness Tracking</w:t>
      </w:r>
    </w:p>
    <w:p w14:paraId="4DACEA89" w14:textId="77777777" w:rsidR="006056D4" w:rsidRPr="00F173FA" w:rsidRDefault="006056D4" w:rsidP="00B67F2D">
      <w:pPr>
        <w:numPr>
          <w:ilvl w:val="0"/>
          <w:numId w:val="5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Surveillance Audit Preparation Checklist</w:t>
      </w:r>
    </w:p>
    <w:p w14:paraId="7DAE7750"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Advanced Tools:</w:t>
      </w:r>
    </w:p>
    <w:p w14:paraId="29242755" w14:textId="77777777" w:rsidR="006056D4" w:rsidRPr="00F173FA" w:rsidRDefault="006056D4" w:rsidP="00B67F2D">
      <w:pPr>
        <w:numPr>
          <w:ilvl w:val="0"/>
          <w:numId w:val="5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Mock Audit Scoring Guide</w:t>
      </w:r>
    </w:p>
    <w:p w14:paraId="6B05B7AD" w14:textId="77777777" w:rsidR="006056D4" w:rsidRPr="00F173FA" w:rsidRDefault="006056D4" w:rsidP="00B67F2D">
      <w:pPr>
        <w:numPr>
          <w:ilvl w:val="0"/>
          <w:numId w:val="5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Gap Analysis Framework</w:t>
      </w:r>
    </w:p>
    <w:p w14:paraId="556452D8" w14:textId="77777777" w:rsidR="006056D4" w:rsidRPr="00F173FA" w:rsidRDefault="006056D4" w:rsidP="00B67F2D">
      <w:pPr>
        <w:numPr>
          <w:ilvl w:val="0"/>
          <w:numId w:val="5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Risk Assessment &amp; Prioritization Matrix</w:t>
      </w:r>
    </w:p>
    <w:p w14:paraId="04CB10FF" w14:textId="77777777" w:rsidR="006056D4" w:rsidRPr="00F173FA" w:rsidRDefault="006056D4" w:rsidP="00B67F2D">
      <w:pPr>
        <w:numPr>
          <w:ilvl w:val="0"/>
          <w:numId w:val="5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Retailer Requirements Mapping Tool</w:t>
      </w:r>
    </w:p>
    <w:p w14:paraId="7D57C905" w14:textId="77777777" w:rsidR="006056D4" w:rsidRPr="00F173FA" w:rsidRDefault="006056D4" w:rsidP="00B67F2D">
      <w:pPr>
        <w:numPr>
          <w:ilvl w:val="0"/>
          <w:numId w:val="5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Certification ROI Calculator</w:t>
      </w:r>
    </w:p>
    <w:p w14:paraId="2486BE64" w14:textId="77777777" w:rsidR="006056D4" w:rsidRPr="006A7D9B" w:rsidRDefault="006056D4" w:rsidP="007708EA">
      <w:pPr>
        <w:pStyle w:val="greendot1"/>
      </w:pPr>
      <w:bookmarkStart w:id="39" w:name="_Toc212644681"/>
      <w:r w:rsidRPr="006A7D9B">
        <w:t>Real Case Examples — Global Brand Transformations</w:t>
      </w:r>
      <w:bookmarkEnd w:id="39"/>
    </w:p>
    <w:p w14:paraId="6042BFB1" w14:textId="77777777" w:rsidR="006056D4" w:rsidRPr="00F173FA" w:rsidRDefault="006056D4" w:rsidP="007708EA">
      <w:pPr>
        <w:pStyle w:val="Heading3"/>
      </w:pPr>
      <w:bookmarkStart w:id="40" w:name="_Toc212474148"/>
      <w:bookmarkStart w:id="41" w:name="_Toc212644682"/>
      <w:r w:rsidRPr="00F173FA">
        <w:t>Case Study 1: Greencore Group — £47M Contract Recovery Through BRC Excellence</w:t>
      </w:r>
      <w:bookmarkEnd w:id="40"/>
      <w:bookmarkEnd w:id="41"/>
    </w:p>
    <w:p w14:paraId="7BC0E06F"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Background:</w:t>
      </w:r>
      <w:r w:rsidRPr="00F173FA">
        <w:rPr>
          <w:rFonts w:eastAsia="Times New Roman" w:cs="Times New Roman"/>
          <w:b w:val="0"/>
          <w:color w:val="auto"/>
          <w:kern w:val="0"/>
          <w:lang w:eastAsia="en-IN"/>
          <w14:ligatures w14:val="none"/>
        </w:rPr>
        <w:t xml:space="preserve"> Greencore, major UK food manufacturer, held premium contract with Marks &amp; Spencer worth £47M annually supplying prepared foods and sandwiches.</w:t>
      </w:r>
    </w:p>
    <w:p w14:paraId="316EFB2F"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The Crisis:</w:t>
      </w:r>
      <w:r w:rsidRPr="00F173FA">
        <w:rPr>
          <w:rFonts w:eastAsia="Times New Roman" w:cs="Times New Roman"/>
          <w:b w:val="0"/>
          <w:color w:val="auto"/>
          <w:kern w:val="0"/>
          <w:lang w:eastAsia="en-IN"/>
          <w14:ligatures w14:val="none"/>
        </w:rPr>
        <w:t xml:space="preserve"> 2018 BRC audit resulted in Grade D failure due to:</w:t>
      </w:r>
    </w:p>
    <w:p w14:paraId="09A71378" w14:textId="77777777" w:rsidR="006056D4" w:rsidRPr="00F173FA" w:rsidRDefault="006056D4" w:rsidP="00B67F2D">
      <w:pPr>
        <w:numPr>
          <w:ilvl w:val="0"/>
          <w:numId w:val="5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HACCP system validation gaps</w:t>
      </w:r>
    </w:p>
    <w:p w14:paraId="69A28A74" w14:textId="77777777" w:rsidR="006056D4" w:rsidRPr="00F173FA" w:rsidRDefault="006056D4" w:rsidP="00B67F2D">
      <w:pPr>
        <w:numPr>
          <w:ilvl w:val="0"/>
          <w:numId w:val="5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Cross-contamination prevention failures in high-risk areas</w:t>
      </w:r>
    </w:p>
    <w:p w14:paraId="1BA67642" w14:textId="77777777" w:rsidR="006056D4" w:rsidRPr="00F173FA" w:rsidRDefault="006056D4" w:rsidP="00B67F2D">
      <w:pPr>
        <w:numPr>
          <w:ilvl w:val="0"/>
          <w:numId w:val="5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Allergen management system inadequacies</w:t>
      </w:r>
    </w:p>
    <w:p w14:paraId="5C138DF4" w14:textId="77777777" w:rsidR="006056D4" w:rsidRPr="00F173FA" w:rsidRDefault="006056D4" w:rsidP="00B67F2D">
      <w:pPr>
        <w:numPr>
          <w:ilvl w:val="0"/>
          <w:numId w:val="5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Environmental monitoring detection of unauthorized pathogens</w:t>
      </w:r>
    </w:p>
    <w:p w14:paraId="7539AA85"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Immediate Impact:</w:t>
      </w:r>
    </w:p>
    <w:p w14:paraId="404FAB33" w14:textId="77777777" w:rsidR="006056D4" w:rsidRPr="00F173FA" w:rsidRDefault="006056D4" w:rsidP="00B67F2D">
      <w:pPr>
        <w:numPr>
          <w:ilvl w:val="0"/>
          <w:numId w:val="5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£47M Marks &amp; Spencer contract suspended immediately</w:t>
      </w:r>
    </w:p>
    <w:p w14:paraId="4B67992C" w14:textId="77777777" w:rsidR="006056D4" w:rsidRPr="00F173FA" w:rsidRDefault="006056D4" w:rsidP="00B67F2D">
      <w:pPr>
        <w:numPr>
          <w:ilvl w:val="0"/>
          <w:numId w:val="5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Additional £23M in retailer contracts under threat</w:t>
      </w:r>
    </w:p>
    <w:p w14:paraId="606BF810" w14:textId="77777777" w:rsidR="006056D4" w:rsidRPr="00F173FA" w:rsidRDefault="006056D4" w:rsidP="00B67F2D">
      <w:pPr>
        <w:numPr>
          <w:ilvl w:val="0"/>
          <w:numId w:val="5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lastRenderedPageBreak/>
        <w:t>380 employees facing potential redundancy</w:t>
      </w:r>
    </w:p>
    <w:p w14:paraId="291857CE" w14:textId="77777777" w:rsidR="006056D4" w:rsidRPr="00F173FA" w:rsidRDefault="006056D4" w:rsidP="00B67F2D">
      <w:pPr>
        <w:numPr>
          <w:ilvl w:val="0"/>
          <w:numId w:val="5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Reputational damage affecting investor confidence</w:t>
      </w:r>
    </w:p>
    <w:p w14:paraId="25ED3315" w14:textId="77777777" w:rsidR="006056D4" w:rsidRPr="00F173FA" w:rsidRDefault="006056D4" w:rsidP="00B67F2D">
      <w:pPr>
        <w:numPr>
          <w:ilvl w:val="0"/>
          <w:numId w:val="5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Emergency cost-cutting and restructuring initiatives</w:t>
      </w:r>
    </w:p>
    <w:p w14:paraId="17CD7DC7"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proofErr w:type="spellStart"/>
      <w:r w:rsidRPr="00F173FA">
        <w:rPr>
          <w:rFonts w:eastAsia="Times New Roman" w:cs="Times New Roman"/>
          <w:bCs/>
          <w:color w:val="auto"/>
          <w:kern w:val="0"/>
          <w:lang w:eastAsia="en-IN"/>
          <w14:ligatures w14:val="none"/>
        </w:rPr>
        <w:t>BrandGuard</w:t>
      </w:r>
      <w:proofErr w:type="spellEnd"/>
      <w:r w:rsidRPr="00F173FA">
        <w:rPr>
          <w:rFonts w:eastAsia="Times New Roman" w:cs="Times New Roman"/>
          <w:bCs/>
          <w:color w:val="auto"/>
          <w:kern w:val="0"/>
          <w:lang w:eastAsia="en-IN"/>
          <w14:ligatures w14:val="none"/>
        </w:rPr>
        <w:t>™-Style Recovery Program (12-Week Intensive):</w:t>
      </w:r>
    </w:p>
    <w:p w14:paraId="415F0A45"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 1: Crisis Containment &amp; Assessment (Weeks 1-2)</w:t>
      </w:r>
    </w:p>
    <w:p w14:paraId="7619BDC6" w14:textId="77777777" w:rsidR="006056D4" w:rsidRPr="00F173FA" w:rsidRDefault="006056D4" w:rsidP="00B67F2D">
      <w:pPr>
        <w:numPr>
          <w:ilvl w:val="0"/>
          <w:numId w:val="5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Senior management commitment and accountability establishment</w:t>
      </w:r>
    </w:p>
    <w:p w14:paraId="5492446C" w14:textId="77777777" w:rsidR="006056D4" w:rsidRPr="00F173FA" w:rsidRDefault="006056D4" w:rsidP="00B67F2D">
      <w:pPr>
        <w:numPr>
          <w:ilvl w:val="0"/>
          <w:numId w:val="5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Comprehensive BRC readiness assessment across all facilities</w:t>
      </w:r>
    </w:p>
    <w:p w14:paraId="0A57C7DE" w14:textId="77777777" w:rsidR="006056D4" w:rsidRPr="00F173FA" w:rsidRDefault="006056D4" w:rsidP="00B67F2D">
      <w:pPr>
        <w:numPr>
          <w:ilvl w:val="0"/>
          <w:numId w:val="5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Root cause analysis of Grade D failure and systemic gaps</w:t>
      </w:r>
    </w:p>
    <w:p w14:paraId="649B40F3" w14:textId="77777777" w:rsidR="006056D4" w:rsidRPr="00F173FA" w:rsidRDefault="006056D4" w:rsidP="00B67F2D">
      <w:pPr>
        <w:numPr>
          <w:ilvl w:val="0"/>
          <w:numId w:val="5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Supplier and customer impact assessment</w:t>
      </w:r>
    </w:p>
    <w:p w14:paraId="3317980C"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 2: Systematic Remediation (Weeks 3-8)</w:t>
      </w:r>
    </w:p>
    <w:p w14:paraId="2B30E22C" w14:textId="77777777" w:rsidR="006056D4" w:rsidRPr="00F173FA" w:rsidRDefault="006056D4" w:rsidP="00B67F2D">
      <w:pPr>
        <w:numPr>
          <w:ilvl w:val="0"/>
          <w:numId w:val="5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Complete HACCP system redesign and revalidation</w:t>
      </w:r>
    </w:p>
    <w:p w14:paraId="0D617559" w14:textId="77777777" w:rsidR="006056D4" w:rsidRPr="00F173FA" w:rsidRDefault="006056D4" w:rsidP="00B67F2D">
      <w:pPr>
        <w:numPr>
          <w:ilvl w:val="0"/>
          <w:numId w:val="5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Allergen management system overhaul with enhanced controls</w:t>
      </w:r>
    </w:p>
    <w:p w14:paraId="6EDF961F" w14:textId="77777777" w:rsidR="006056D4" w:rsidRPr="00F173FA" w:rsidRDefault="006056D4" w:rsidP="00B67F2D">
      <w:pPr>
        <w:numPr>
          <w:ilvl w:val="0"/>
          <w:numId w:val="5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Environmental monitoring program implementation with advanced detection</w:t>
      </w:r>
    </w:p>
    <w:p w14:paraId="128F0559" w14:textId="77777777" w:rsidR="006056D4" w:rsidRPr="00F173FA" w:rsidRDefault="006056D4" w:rsidP="00B67F2D">
      <w:pPr>
        <w:numPr>
          <w:ilvl w:val="0"/>
          <w:numId w:val="5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Production line modifications for cross-contamination prevention</w:t>
      </w:r>
    </w:p>
    <w:p w14:paraId="13CCD1F8" w14:textId="77777777" w:rsidR="006056D4" w:rsidRPr="00F173FA" w:rsidRDefault="006056D4" w:rsidP="00B67F2D">
      <w:pPr>
        <w:numPr>
          <w:ilvl w:val="0"/>
          <w:numId w:val="5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Personnel training and competency rebuilding</w:t>
      </w:r>
    </w:p>
    <w:p w14:paraId="339FD822"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 3: Intensive Verification &amp; Audit Preparation (Weeks 9-11)</w:t>
      </w:r>
    </w:p>
    <w:p w14:paraId="16335D4E" w14:textId="77777777" w:rsidR="006056D4" w:rsidRPr="00F173FA" w:rsidRDefault="006056D4" w:rsidP="00B67F2D">
      <w:pPr>
        <w:numPr>
          <w:ilvl w:val="0"/>
          <w:numId w:val="5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Mock audit exercise by external specialist</w:t>
      </w:r>
    </w:p>
    <w:p w14:paraId="4B8F41B7" w14:textId="77777777" w:rsidR="006056D4" w:rsidRPr="00F173FA" w:rsidRDefault="006056D4" w:rsidP="00B67F2D">
      <w:pPr>
        <w:numPr>
          <w:ilvl w:val="0"/>
          <w:numId w:val="5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Gap closure and corrective action verification</w:t>
      </w:r>
    </w:p>
    <w:p w14:paraId="51D8F527" w14:textId="77777777" w:rsidR="006056D4" w:rsidRPr="00F173FA" w:rsidRDefault="006056D4" w:rsidP="00B67F2D">
      <w:pPr>
        <w:numPr>
          <w:ilvl w:val="0"/>
          <w:numId w:val="5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Management system effectiveness demonstration</w:t>
      </w:r>
    </w:p>
    <w:p w14:paraId="0B41B3AF" w14:textId="77777777" w:rsidR="006056D4" w:rsidRPr="00F173FA" w:rsidRDefault="006056D4" w:rsidP="00B67F2D">
      <w:pPr>
        <w:numPr>
          <w:ilvl w:val="0"/>
          <w:numId w:val="5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Stakeholder confidence building and communication</w:t>
      </w:r>
    </w:p>
    <w:p w14:paraId="7297043B"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 4: Successful Re-Audit &amp; Recovery (Week 12+)</w:t>
      </w:r>
    </w:p>
    <w:p w14:paraId="268A4C76" w14:textId="77777777" w:rsidR="006056D4" w:rsidRPr="00F173FA" w:rsidRDefault="006056D4" w:rsidP="00B67F2D">
      <w:pPr>
        <w:numPr>
          <w:ilvl w:val="0"/>
          <w:numId w:val="5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Grade A certification achieved within 12 weeks</w:t>
      </w:r>
    </w:p>
    <w:p w14:paraId="22A41C9E" w14:textId="77777777" w:rsidR="006056D4" w:rsidRPr="00F173FA" w:rsidRDefault="006056D4" w:rsidP="00B67F2D">
      <w:pPr>
        <w:numPr>
          <w:ilvl w:val="0"/>
          <w:numId w:val="5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Grade AA certification achieved within 6 months</w:t>
      </w:r>
    </w:p>
    <w:p w14:paraId="0CEA9365" w14:textId="77777777" w:rsidR="006056D4" w:rsidRPr="00F173FA" w:rsidRDefault="006056D4" w:rsidP="00B67F2D">
      <w:pPr>
        <w:numPr>
          <w:ilvl w:val="0"/>
          <w:numId w:val="5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Contract reinstatement with enhanced terms</w:t>
      </w:r>
    </w:p>
    <w:p w14:paraId="1E2553CC" w14:textId="77777777" w:rsidR="006056D4" w:rsidRPr="00F173FA" w:rsidRDefault="006056D4" w:rsidP="00B67F2D">
      <w:pPr>
        <w:numPr>
          <w:ilvl w:val="0"/>
          <w:numId w:val="5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Additional contract opportunities from Marks &amp; Spencer</w:t>
      </w:r>
    </w:p>
    <w:p w14:paraId="190C853D"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Financial Recovery Outcome:</w:t>
      </w:r>
    </w:p>
    <w:p w14:paraId="10603D9E" w14:textId="77777777" w:rsidR="006056D4" w:rsidRPr="00F173FA" w:rsidRDefault="006056D4" w:rsidP="00B67F2D">
      <w:pPr>
        <w:numPr>
          <w:ilvl w:val="0"/>
          <w:numId w:val="5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Original £47M Marks &amp; Spencer contract reinstated</w:t>
      </w:r>
    </w:p>
    <w:p w14:paraId="5728A2AD" w14:textId="77777777" w:rsidR="006056D4" w:rsidRPr="00F173FA" w:rsidRDefault="006056D4" w:rsidP="00B67F2D">
      <w:pPr>
        <w:numPr>
          <w:ilvl w:val="0"/>
          <w:numId w:val="5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Additional £18M in new retailer contracts secured</w:t>
      </w:r>
    </w:p>
    <w:p w14:paraId="4CF59D3D" w14:textId="77777777" w:rsidR="006056D4" w:rsidRPr="00F173FA" w:rsidRDefault="006056D4" w:rsidP="00B67F2D">
      <w:pPr>
        <w:numPr>
          <w:ilvl w:val="0"/>
          <w:numId w:val="5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25% price premium on new contracts due to Grade AA status</w:t>
      </w:r>
    </w:p>
    <w:p w14:paraId="059E1790" w14:textId="77777777" w:rsidR="006056D4" w:rsidRPr="00F173FA" w:rsidRDefault="006056D4" w:rsidP="00B67F2D">
      <w:pPr>
        <w:numPr>
          <w:ilvl w:val="0"/>
          <w:numId w:val="5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Total 18-month revenue impact: £95M+</w:t>
      </w:r>
    </w:p>
    <w:p w14:paraId="1CFAA018" w14:textId="77777777" w:rsidR="006056D4" w:rsidRPr="00F173FA" w:rsidRDefault="006056D4" w:rsidP="00B67F2D">
      <w:pPr>
        <w:numPr>
          <w:ilvl w:val="0"/>
          <w:numId w:val="5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ROI on recovery program: 450%+</w:t>
      </w:r>
    </w:p>
    <w:p w14:paraId="55DC75B6"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Key Success Factors:</w:t>
      </w:r>
    </w:p>
    <w:p w14:paraId="059C9B6A" w14:textId="77777777" w:rsidR="006056D4" w:rsidRPr="00F173FA" w:rsidRDefault="006056D4" w:rsidP="00B67F2D">
      <w:pPr>
        <w:numPr>
          <w:ilvl w:val="0"/>
          <w:numId w:val="6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Decisive executive leadership and resource commitment</w:t>
      </w:r>
    </w:p>
    <w:p w14:paraId="6402F23E" w14:textId="77777777" w:rsidR="006056D4" w:rsidRPr="00F173FA" w:rsidRDefault="006056D4" w:rsidP="00B67F2D">
      <w:pPr>
        <w:numPr>
          <w:ilvl w:val="0"/>
          <w:numId w:val="6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Comprehensive systematic remediation vs. superficial fixes</w:t>
      </w:r>
    </w:p>
    <w:p w14:paraId="60143254" w14:textId="77777777" w:rsidR="006056D4" w:rsidRPr="00F173FA" w:rsidRDefault="006056D4" w:rsidP="00B67F2D">
      <w:pPr>
        <w:numPr>
          <w:ilvl w:val="0"/>
          <w:numId w:val="6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External expertise and credibility establishment</w:t>
      </w:r>
    </w:p>
    <w:p w14:paraId="01DB9962" w14:textId="77777777" w:rsidR="006056D4" w:rsidRPr="00F173FA" w:rsidRDefault="006056D4" w:rsidP="00B67F2D">
      <w:pPr>
        <w:numPr>
          <w:ilvl w:val="0"/>
          <w:numId w:val="6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Transparent communication with stakeholders</w:t>
      </w:r>
    </w:p>
    <w:p w14:paraId="60980869" w14:textId="77777777" w:rsidR="006056D4" w:rsidRDefault="006056D4" w:rsidP="00B67F2D">
      <w:pPr>
        <w:numPr>
          <w:ilvl w:val="0"/>
          <w:numId w:val="6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Sustained commitment to continuous improvement post-recovery</w:t>
      </w:r>
    </w:p>
    <w:p w14:paraId="62674A4F" w14:textId="77777777" w:rsidR="00245F9E" w:rsidRDefault="00245F9E" w:rsidP="00245F9E">
      <w:pPr>
        <w:spacing w:after="0" w:line="240" w:lineRule="auto"/>
        <w:rPr>
          <w:rFonts w:eastAsia="Times New Roman" w:cs="Times New Roman"/>
          <w:b w:val="0"/>
          <w:color w:val="auto"/>
          <w:kern w:val="0"/>
          <w:lang w:eastAsia="en-IN"/>
          <w14:ligatures w14:val="none"/>
        </w:rPr>
      </w:pPr>
    </w:p>
    <w:p w14:paraId="5CFC4FDD" w14:textId="77777777" w:rsidR="00245F9E" w:rsidRDefault="00245F9E" w:rsidP="00245F9E">
      <w:pPr>
        <w:spacing w:after="0" w:line="240" w:lineRule="auto"/>
        <w:rPr>
          <w:rFonts w:eastAsia="Times New Roman" w:cs="Times New Roman"/>
          <w:b w:val="0"/>
          <w:color w:val="auto"/>
          <w:kern w:val="0"/>
          <w:lang w:eastAsia="en-IN"/>
          <w14:ligatures w14:val="none"/>
        </w:rPr>
      </w:pPr>
    </w:p>
    <w:p w14:paraId="61ADA70A" w14:textId="77777777" w:rsidR="00245F9E" w:rsidRPr="00F173FA" w:rsidRDefault="00245F9E" w:rsidP="00245F9E">
      <w:pPr>
        <w:spacing w:after="0" w:line="240" w:lineRule="auto"/>
        <w:rPr>
          <w:rFonts w:eastAsia="Times New Roman" w:cs="Times New Roman"/>
          <w:b w:val="0"/>
          <w:color w:val="auto"/>
          <w:kern w:val="0"/>
          <w:lang w:eastAsia="en-IN"/>
          <w14:ligatures w14:val="none"/>
        </w:rPr>
      </w:pPr>
    </w:p>
    <w:p w14:paraId="422F5BBF" w14:textId="77777777" w:rsidR="006056D4" w:rsidRPr="00F173FA" w:rsidRDefault="006056D4" w:rsidP="007708EA">
      <w:pPr>
        <w:pStyle w:val="Heading3"/>
      </w:pPr>
      <w:bookmarkStart w:id="42" w:name="_Toc212474149"/>
      <w:bookmarkStart w:id="43" w:name="_Toc212644683"/>
      <w:r w:rsidRPr="00F173FA">
        <w:lastRenderedPageBreak/>
        <w:t>Case Study 2: Kerry Foods — £15M Contract Suspension to Premium Supplier Status</w:t>
      </w:r>
      <w:bookmarkEnd w:id="42"/>
      <w:bookmarkEnd w:id="43"/>
    </w:p>
    <w:p w14:paraId="2DDF787E"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Background:</w:t>
      </w:r>
      <w:r w:rsidRPr="00F173FA">
        <w:rPr>
          <w:rFonts w:eastAsia="Times New Roman" w:cs="Times New Roman"/>
          <w:b w:val="0"/>
          <w:color w:val="auto"/>
          <w:kern w:val="0"/>
          <w:lang w:eastAsia="en-IN"/>
          <w14:ligatures w14:val="none"/>
        </w:rPr>
        <w:t xml:space="preserve"> Kerry Foods, Irish co-packing giant, serves major European retailers with prepared meals and ingredient products across 15 manufacturing facilities.</w:t>
      </w:r>
    </w:p>
    <w:p w14:paraId="711E45E6"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The Challenge:</w:t>
      </w:r>
      <w:r w:rsidRPr="00F173FA">
        <w:rPr>
          <w:rFonts w:eastAsia="Times New Roman" w:cs="Times New Roman"/>
          <w:b w:val="0"/>
          <w:color w:val="auto"/>
          <w:kern w:val="0"/>
          <w:lang w:eastAsia="en-IN"/>
          <w14:ligatures w14:val="none"/>
        </w:rPr>
        <w:t xml:space="preserve"> 2019 BRC audit at primary facility resulted in Grade C with major findings:</w:t>
      </w:r>
    </w:p>
    <w:p w14:paraId="316C7760" w14:textId="77777777" w:rsidR="006056D4" w:rsidRPr="00F173FA" w:rsidRDefault="006056D4" w:rsidP="00B67F2D">
      <w:pPr>
        <w:numPr>
          <w:ilvl w:val="0"/>
          <w:numId w:val="6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HACCP critical control point monitoring gaps</w:t>
      </w:r>
    </w:p>
    <w:p w14:paraId="292C6A3B" w14:textId="77777777" w:rsidR="006056D4" w:rsidRPr="00F173FA" w:rsidRDefault="006056D4" w:rsidP="00B67F2D">
      <w:pPr>
        <w:numPr>
          <w:ilvl w:val="0"/>
          <w:numId w:val="6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Inadequate prerequisite program validation</w:t>
      </w:r>
    </w:p>
    <w:p w14:paraId="27F4106F" w14:textId="77777777" w:rsidR="006056D4" w:rsidRPr="00F173FA" w:rsidRDefault="006056D4" w:rsidP="00B67F2D">
      <w:pPr>
        <w:numPr>
          <w:ilvl w:val="0"/>
          <w:numId w:val="6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Equipment sanitation and maintenance deficiencies</w:t>
      </w:r>
    </w:p>
    <w:p w14:paraId="5927323D" w14:textId="77777777" w:rsidR="006056D4" w:rsidRPr="00F173FA" w:rsidRDefault="006056D4" w:rsidP="00B67F2D">
      <w:pPr>
        <w:numPr>
          <w:ilvl w:val="0"/>
          <w:numId w:val="6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Supplier approval procedures not aligned with BRC standards</w:t>
      </w:r>
    </w:p>
    <w:p w14:paraId="4FBF25AD"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Business Impact:</w:t>
      </w:r>
    </w:p>
    <w:p w14:paraId="73153DAE" w14:textId="77777777" w:rsidR="006056D4" w:rsidRPr="00F173FA" w:rsidRDefault="006056D4" w:rsidP="00B67F2D">
      <w:pPr>
        <w:numPr>
          <w:ilvl w:val="0"/>
          <w:numId w:val="6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£15M customer contract immediately suspended pending remediation</w:t>
      </w:r>
    </w:p>
    <w:p w14:paraId="10EC2244" w14:textId="77777777" w:rsidR="006056D4" w:rsidRPr="00F173FA" w:rsidRDefault="006056D4" w:rsidP="00B67F2D">
      <w:pPr>
        <w:numPr>
          <w:ilvl w:val="0"/>
          <w:numId w:val="6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Additional £8M in contracts placed on probationary status</w:t>
      </w:r>
    </w:p>
    <w:p w14:paraId="4DEB4D77" w14:textId="77777777" w:rsidR="006056D4" w:rsidRPr="00F173FA" w:rsidRDefault="006056D4" w:rsidP="00B67F2D">
      <w:pPr>
        <w:numPr>
          <w:ilvl w:val="0"/>
          <w:numId w:val="6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Facility audit ban — no new customers during remediation</w:t>
      </w:r>
    </w:p>
    <w:p w14:paraId="5707A200" w14:textId="77777777" w:rsidR="006056D4" w:rsidRPr="00F173FA" w:rsidRDefault="006056D4" w:rsidP="00B67F2D">
      <w:pPr>
        <w:numPr>
          <w:ilvl w:val="0"/>
          <w:numId w:val="6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Reputational damage across European retailer network</w:t>
      </w:r>
    </w:p>
    <w:p w14:paraId="5ADEB6AF"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 xml:space="preserve">Strategic Response — </w:t>
      </w:r>
      <w:proofErr w:type="spellStart"/>
      <w:r w:rsidRPr="00F173FA">
        <w:rPr>
          <w:rFonts w:eastAsia="Times New Roman" w:cs="Times New Roman"/>
          <w:bCs/>
          <w:color w:val="auto"/>
          <w:kern w:val="0"/>
          <w:lang w:eastAsia="en-IN"/>
          <w14:ligatures w14:val="none"/>
        </w:rPr>
        <w:t>BrandGuard</w:t>
      </w:r>
      <w:proofErr w:type="spellEnd"/>
      <w:r w:rsidRPr="00F173FA">
        <w:rPr>
          <w:rFonts w:eastAsia="Times New Roman" w:cs="Times New Roman"/>
          <w:bCs/>
          <w:color w:val="auto"/>
          <w:kern w:val="0"/>
          <w:lang w:eastAsia="en-IN"/>
          <w14:ligatures w14:val="none"/>
        </w:rPr>
        <w:t>™ Multi-Facility Program (16 Weeks):</w:t>
      </w:r>
    </w:p>
    <w:p w14:paraId="2D134BDD"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 1: Organizational Alignment (Weeks 1-3)</w:t>
      </w:r>
    </w:p>
    <w:p w14:paraId="58523387" w14:textId="77777777" w:rsidR="006056D4" w:rsidRPr="00F173FA" w:rsidRDefault="006056D4" w:rsidP="00B67F2D">
      <w:pPr>
        <w:numPr>
          <w:ilvl w:val="0"/>
          <w:numId w:val="6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Corporate commitment and resource allocation</w:t>
      </w:r>
    </w:p>
    <w:p w14:paraId="648F9E81" w14:textId="77777777" w:rsidR="006056D4" w:rsidRPr="00F173FA" w:rsidRDefault="006056D4" w:rsidP="00B67F2D">
      <w:pPr>
        <w:numPr>
          <w:ilvl w:val="0"/>
          <w:numId w:val="6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Facility management accountability establishment</w:t>
      </w:r>
    </w:p>
    <w:p w14:paraId="74C09A3E" w14:textId="77777777" w:rsidR="006056D4" w:rsidRPr="00F173FA" w:rsidRDefault="006056D4" w:rsidP="00B67F2D">
      <w:pPr>
        <w:numPr>
          <w:ilvl w:val="0"/>
          <w:numId w:val="6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BRC compliance governance structure creation</w:t>
      </w:r>
    </w:p>
    <w:p w14:paraId="1BEA457F" w14:textId="77777777" w:rsidR="006056D4" w:rsidRPr="00F173FA" w:rsidRDefault="006056D4" w:rsidP="00B67F2D">
      <w:pPr>
        <w:numPr>
          <w:ilvl w:val="0"/>
          <w:numId w:val="6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Detailed implementation roadmap by facility</w:t>
      </w:r>
    </w:p>
    <w:p w14:paraId="0578CE1D"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 2: Foundation System Development (Weeks 4-8)</w:t>
      </w:r>
    </w:p>
    <w:p w14:paraId="0687F220" w14:textId="77777777" w:rsidR="006056D4" w:rsidRPr="00F173FA" w:rsidRDefault="006056D4" w:rsidP="00B67F2D">
      <w:pPr>
        <w:numPr>
          <w:ilvl w:val="0"/>
          <w:numId w:val="6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HACCP system revalidation with scientific rigor</w:t>
      </w:r>
    </w:p>
    <w:p w14:paraId="286062F5" w14:textId="77777777" w:rsidR="006056D4" w:rsidRPr="00F173FA" w:rsidRDefault="006056D4" w:rsidP="00B67F2D">
      <w:pPr>
        <w:numPr>
          <w:ilvl w:val="0"/>
          <w:numId w:val="6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CCP critical limit justification and documentation</w:t>
      </w:r>
    </w:p>
    <w:p w14:paraId="14C126BA" w14:textId="77777777" w:rsidR="006056D4" w:rsidRPr="00F173FA" w:rsidRDefault="006056D4" w:rsidP="00B67F2D">
      <w:pPr>
        <w:numPr>
          <w:ilvl w:val="0"/>
          <w:numId w:val="6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Prerequisite program effectiveness validation</w:t>
      </w:r>
    </w:p>
    <w:p w14:paraId="50F75941" w14:textId="77777777" w:rsidR="006056D4" w:rsidRPr="00F173FA" w:rsidRDefault="006056D4" w:rsidP="00B67F2D">
      <w:pPr>
        <w:numPr>
          <w:ilvl w:val="0"/>
          <w:numId w:val="6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Supplier management system implementation</w:t>
      </w:r>
    </w:p>
    <w:p w14:paraId="3C27E87B" w14:textId="77777777" w:rsidR="006056D4" w:rsidRPr="00F173FA" w:rsidRDefault="006056D4" w:rsidP="00B67F2D">
      <w:pPr>
        <w:numPr>
          <w:ilvl w:val="0"/>
          <w:numId w:val="6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Facility infrastructure improvements and equipment upgrades</w:t>
      </w:r>
    </w:p>
    <w:p w14:paraId="620E96AA"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 3: Operational Integration (Weeks 9-12)</w:t>
      </w:r>
    </w:p>
    <w:p w14:paraId="64B6EBBF" w14:textId="77777777" w:rsidR="006056D4" w:rsidRPr="00F173FA" w:rsidRDefault="006056D4" w:rsidP="00B67F2D">
      <w:pPr>
        <w:numPr>
          <w:ilvl w:val="0"/>
          <w:numId w:val="6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Personnel training and competency development</w:t>
      </w:r>
    </w:p>
    <w:p w14:paraId="587EDF1E" w14:textId="77777777" w:rsidR="006056D4" w:rsidRPr="00F173FA" w:rsidRDefault="006056D4" w:rsidP="00B67F2D">
      <w:pPr>
        <w:numPr>
          <w:ilvl w:val="0"/>
          <w:numId w:val="6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Corrective action system implementation</w:t>
      </w:r>
    </w:p>
    <w:p w14:paraId="16426ED9" w14:textId="77777777" w:rsidR="006056D4" w:rsidRPr="00F173FA" w:rsidRDefault="006056D4" w:rsidP="00B67F2D">
      <w:pPr>
        <w:numPr>
          <w:ilvl w:val="0"/>
          <w:numId w:val="6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Internal audit program establishment</w:t>
      </w:r>
    </w:p>
    <w:p w14:paraId="0DA3325B" w14:textId="77777777" w:rsidR="006056D4" w:rsidRPr="00F173FA" w:rsidRDefault="006056D4" w:rsidP="00B67F2D">
      <w:pPr>
        <w:numPr>
          <w:ilvl w:val="0"/>
          <w:numId w:val="6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Performance monitoring system deployment</w:t>
      </w:r>
    </w:p>
    <w:p w14:paraId="48CF9763" w14:textId="77777777" w:rsidR="006056D4" w:rsidRPr="00F173FA" w:rsidRDefault="006056D4" w:rsidP="00B67F2D">
      <w:pPr>
        <w:numPr>
          <w:ilvl w:val="0"/>
          <w:numId w:val="6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Management review process initiation</w:t>
      </w:r>
    </w:p>
    <w:p w14:paraId="5EEF91FF"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 4: Advanced Excellence &amp; Certification (Weeks 13-16)</w:t>
      </w:r>
    </w:p>
    <w:p w14:paraId="27C0C618" w14:textId="77777777" w:rsidR="006056D4" w:rsidRPr="00F173FA" w:rsidRDefault="006056D4" w:rsidP="00B67F2D">
      <w:pPr>
        <w:numPr>
          <w:ilvl w:val="0"/>
          <w:numId w:val="6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Mock audit exercise and gap closure</w:t>
      </w:r>
    </w:p>
    <w:p w14:paraId="297C541F" w14:textId="77777777" w:rsidR="006056D4" w:rsidRPr="00F173FA" w:rsidRDefault="006056D4" w:rsidP="00B67F2D">
      <w:pPr>
        <w:numPr>
          <w:ilvl w:val="0"/>
          <w:numId w:val="6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Comprehensive system verification</w:t>
      </w:r>
    </w:p>
    <w:p w14:paraId="21B3F517" w14:textId="77777777" w:rsidR="006056D4" w:rsidRPr="00F173FA" w:rsidRDefault="006056D4" w:rsidP="00B67F2D">
      <w:pPr>
        <w:numPr>
          <w:ilvl w:val="0"/>
          <w:numId w:val="6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Grade AA target achievement planning</w:t>
      </w:r>
    </w:p>
    <w:p w14:paraId="0FCE464E" w14:textId="77777777" w:rsidR="006056D4" w:rsidRPr="00F173FA" w:rsidRDefault="006056D4" w:rsidP="00B67F2D">
      <w:pPr>
        <w:numPr>
          <w:ilvl w:val="0"/>
          <w:numId w:val="6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Customer communication and contract recovery</w:t>
      </w:r>
    </w:p>
    <w:p w14:paraId="776BD4BB"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Grade Achievement &amp; Contract Recovery:</w:t>
      </w:r>
    </w:p>
    <w:p w14:paraId="7ECD0530" w14:textId="77777777" w:rsidR="006056D4" w:rsidRPr="00F173FA" w:rsidRDefault="006056D4" w:rsidP="00B67F2D">
      <w:pPr>
        <w:numPr>
          <w:ilvl w:val="0"/>
          <w:numId w:val="6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Grade A certification achieved within 16 weeks</w:t>
      </w:r>
    </w:p>
    <w:p w14:paraId="1A4CFB00" w14:textId="77777777" w:rsidR="006056D4" w:rsidRPr="00F173FA" w:rsidRDefault="006056D4" w:rsidP="00B67F2D">
      <w:pPr>
        <w:numPr>
          <w:ilvl w:val="0"/>
          <w:numId w:val="6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lastRenderedPageBreak/>
        <w:t>Grade AA certification achieved within 8 months</w:t>
      </w:r>
    </w:p>
    <w:p w14:paraId="1645EC85" w14:textId="77777777" w:rsidR="006056D4" w:rsidRPr="00F173FA" w:rsidRDefault="006056D4" w:rsidP="00B67F2D">
      <w:pPr>
        <w:numPr>
          <w:ilvl w:val="0"/>
          <w:numId w:val="6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£15M suspended contract fully reinstated with enhanced terms</w:t>
      </w:r>
    </w:p>
    <w:p w14:paraId="138F62AA" w14:textId="77777777" w:rsidR="006056D4" w:rsidRPr="00F173FA" w:rsidRDefault="006056D4" w:rsidP="00B67F2D">
      <w:pPr>
        <w:numPr>
          <w:ilvl w:val="0"/>
          <w:numId w:val="6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Additional £12M in premium contracts secured</w:t>
      </w:r>
    </w:p>
    <w:p w14:paraId="7EC8DE02" w14:textId="77777777" w:rsidR="006056D4" w:rsidRDefault="006056D4" w:rsidP="00B67F2D">
      <w:pPr>
        <w:numPr>
          <w:ilvl w:val="0"/>
          <w:numId w:val="6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Facility approved for new customer development</w:t>
      </w:r>
    </w:p>
    <w:p w14:paraId="7AF9F327"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Financial Transformation:</w:t>
      </w:r>
    </w:p>
    <w:p w14:paraId="61F205E5" w14:textId="77777777" w:rsidR="006056D4" w:rsidRPr="00F173FA" w:rsidRDefault="006056D4" w:rsidP="00B67F2D">
      <w:pPr>
        <w:numPr>
          <w:ilvl w:val="0"/>
          <w:numId w:val="6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Original £15M contract reinstated at +8% pricing premium</w:t>
      </w:r>
    </w:p>
    <w:p w14:paraId="1CD8FD3B" w14:textId="77777777" w:rsidR="006056D4" w:rsidRPr="00F173FA" w:rsidRDefault="006056D4" w:rsidP="00B67F2D">
      <w:pPr>
        <w:numPr>
          <w:ilvl w:val="0"/>
          <w:numId w:val="6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New premium contracts: £12M annually at +15% margin</w:t>
      </w:r>
    </w:p>
    <w:p w14:paraId="4B778E82" w14:textId="77777777" w:rsidR="006056D4" w:rsidRPr="00F173FA" w:rsidRDefault="006056D4" w:rsidP="00B67F2D">
      <w:pPr>
        <w:numPr>
          <w:ilvl w:val="0"/>
          <w:numId w:val="6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Operational efficiency improvements: 18% production cost reduction</w:t>
      </w:r>
    </w:p>
    <w:p w14:paraId="44A2F568" w14:textId="77777777" w:rsidR="006056D4" w:rsidRPr="00F173FA" w:rsidRDefault="006056D4" w:rsidP="00B67F2D">
      <w:pPr>
        <w:numPr>
          <w:ilvl w:val="0"/>
          <w:numId w:val="6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Insurance premium reduction: 22% due to improved systems</w:t>
      </w:r>
    </w:p>
    <w:p w14:paraId="3AAD6B00" w14:textId="77777777" w:rsidR="006056D4" w:rsidRPr="00F173FA" w:rsidRDefault="006056D4" w:rsidP="00B67F2D">
      <w:pPr>
        <w:numPr>
          <w:ilvl w:val="0"/>
          <w:numId w:val="6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Total 18-month financial impact: £42M+ revenue increase</w:t>
      </w:r>
    </w:p>
    <w:p w14:paraId="29EEBF22"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Competitive Differentiation Achieved:</w:t>
      </w:r>
    </w:p>
    <w:p w14:paraId="472756EA" w14:textId="77777777" w:rsidR="006056D4" w:rsidRPr="00F173FA" w:rsidRDefault="006056D4" w:rsidP="00B67F2D">
      <w:pPr>
        <w:numPr>
          <w:ilvl w:val="0"/>
          <w:numId w:val="6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Grade AA status enabled preferred supplier positioning</w:t>
      </w:r>
    </w:p>
    <w:p w14:paraId="4B3E277F" w14:textId="77777777" w:rsidR="006056D4" w:rsidRPr="00F173FA" w:rsidRDefault="006056D4" w:rsidP="00B67F2D">
      <w:pPr>
        <w:numPr>
          <w:ilvl w:val="0"/>
          <w:numId w:val="6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Premium pricing for high-risk, high-care product categories</w:t>
      </w:r>
    </w:p>
    <w:p w14:paraId="2A7E20D5" w14:textId="77777777" w:rsidR="006056D4" w:rsidRPr="00F173FA" w:rsidRDefault="006056D4" w:rsidP="00B67F2D">
      <w:pPr>
        <w:numPr>
          <w:ilvl w:val="0"/>
          <w:numId w:val="6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Long-term partnership agreements with major retailers</w:t>
      </w:r>
    </w:p>
    <w:p w14:paraId="43BE6239" w14:textId="77777777" w:rsidR="006056D4" w:rsidRPr="00F173FA" w:rsidRDefault="006056D4" w:rsidP="00B67F2D">
      <w:pPr>
        <w:numPr>
          <w:ilvl w:val="0"/>
          <w:numId w:val="6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Competitive advantage vs. Grade B/C suppliers</w:t>
      </w:r>
    </w:p>
    <w:p w14:paraId="79CAEC2F" w14:textId="77777777" w:rsidR="006056D4" w:rsidRPr="00F173FA" w:rsidRDefault="006056D4" w:rsidP="00B67F2D">
      <w:pPr>
        <w:numPr>
          <w:ilvl w:val="0"/>
          <w:numId w:val="6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Market leadership in Irish food manufacturing</w:t>
      </w:r>
    </w:p>
    <w:p w14:paraId="78D3D237"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Strategic Learnings:</w:t>
      </w:r>
    </w:p>
    <w:p w14:paraId="71346DA8" w14:textId="77777777" w:rsidR="006056D4" w:rsidRPr="00F173FA" w:rsidRDefault="006056D4" w:rsidP="00B67F2D">
      <w:pPr>
        <w:numPr>
          <w:ilvl w:val="0"/>
          <w:numId w:val="7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Multi-facility coordination essential for enterprise-wide compliance</w:t>
      </w:r>
    </w:p>
    <w:p w14:paraId="035FB29B" w14:textId="77777777" w:rsidR="006056D4" w:rsidRPr="00F173FA" w:rsidRDefault="006056D4" w:rsidP="00B67F2D">
      <w:pPr>
        <w:numPr>
          <w:ilvl w:val="0"/>
          <w:numId w:val="7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Executive accountability drives systematic implementation</w:t>
      </w:r>
    </w:p>
    <w:p w14:paraId="09539F6E" w14:textId="77777777" w:rsidR="006056D4" w:rsidRPr="00F173FA" w:rsidRDefault="006056D4" w:rsidP="00B67F2D">
      <w:pPr>
        <w:numPr>
          <w:ilvl w:val="0"/>
          <w:numId w:val="7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Investment in infrastructure and systems delivers measurable ROI</w:t>
      </w:r>
    </w:p>
    <w:p w14:paraId="6817FE7F" w14:textId="77777777" w:rsidR="006056D4" w:rsidRPr="00F173FA" w:rsidRDefault="006056D4" w:rsidP="00B67F2D">
      <w:pPr>
        <w:numPr>
          <w:ilvl w:val="0"/>
          <w:numId w:val="7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Grade AA status justified through premium pricing and contract value</w:t>
      </w:r>
    </w:p>
    <w:p w14:paraId="7B8B4F89" w14:textId="77777777" w:rsidR="006056D4" w:rsidRPr="00F173FA" w:rsidRDefault="006056D4" w:rsidP="00B67F2D">
      <w:pPr>
        <w:numPr>
          <w:ilvl w:val="0"/>
          <w:numId w:val="7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Continuous improvement becomes competitive differentiator</w:t>
      </w:r>
    </w:p>
    <w:p w14:paraId="395AE895" w14:textId="77777777" w:rsidR="006056D4" w:rsidRPr="00F173FA" w:rsidRDefault="006056D4" w:rsidP="00DF274E">
      <w:pPr>
        <w:pStyle w:val="Heading3"/>
      </w:pPr>
      <w:bookmarkStart w:id="44" w:name="_Toc212474150"/>
      <w:bookmarkStart w:id="45" w:name="_Toc212644684"/>
      <w:r w:rsidRPr="00F173FA">
        <w:t>Case Study 3: Northern Foods (Bakery Division) — Market Expansion Through Grade AA</w:t>
      </w:r>
      <w:bookmarkEnd w:id="44"/>
      <w:bookmarkEnd w:id="45"/>
    </w:p>
    <w:p w14:paraId="6F997E48"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Background:</w:t>
      </w:r>
      <w:r w:rsidRPr="00F173FA">
        <w:rPr>
          <w:rFonts w:eastAsia="Times New Roman" w:cs="Times New Roman"/>
          <w:b w:val="0"/>
          <w:color w:val="auto"/>
          <w:kern w:val="0"/>
          <w:lang w:eastAsia="en-IN"/>
          <w14:ligatures w14:val="none"/>
        </w:rPr>
        <w:t xml:space="preserve"> Northern Foods, UK bakery manufacturer, 200 employees, primarily supplying regional retailers and food service distributors. Limited access to premium tier-1 retailers due to lack of formal certifications.</w:t>
      </w:r>
    </w:p>
    <w:p w14:paraId="6E8E8E68"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Market Limitation:</w:t>
      </w:r>
    </w:p>
    <w:p w14:paraId="6DFA2E87" w14:textId="77777777" w:rsidR="006056D4" w:rsidRPr="00F173FA" w:rsidRDefault="006056D4" w:rsidP="00B67F2D">
      <w:pPr>
        <w:numPr>
          <w:ilvl w:val="0"/>
          <w:numId w:val="7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Restricted to regional and secondary retailers</w:t>
      </w:r>
    </w:p>
    <w:p w14:paraId="31D7EFE6" w14:textId="77777777" w:rsidR="006056D4" w:rsidRPr="00F173FA" w:rsidRDefault="006056D4" w:rsidP="00B67F2D">
      <w:pPr>
        <w:numPr>
          <w:ilvl w:val="0"/>
          <w:numId w:val="7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Commodity-market pricing with 3-5% margins</w:t>
      </w:r>
    </w:p>
    <w:p w14:paraId="441B11F6" w14:textId="77777777" w:rsidR="006056D4" w:rsidRPr="00F173FA" w:rsidRDefault="006056D4" w:rsidP="00B67F2D">
      <w:pPr>
        <w:numPr>
          <w:ilvl w:val="0"/>
          <w:numId w:val="7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No access to major supermarket contracts (Tesco, Sainsbury's, Asda)</w:t>
      </w:r>
    </w:p>
    <w:p w14:paraId="5D8CE82D" w14:textId="77777777" w:rsidR="006056D4" w:rsidRPr="00F173FA" w:rsidRDefault="006056D4" w:rsidP="00B67F2D">
      <w:pPr>
        <w:numPr>
          <w:ilvl w:val="0"/>
          <w:numId w:val="7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Annual revenue: £8M with limited growth trajectory</w:t>
      </w:r>
    </w:p>
    <w:p w14:paraId="01B3F013" w14:textId="77777777" w:rsidR="006056D4" w:rsidRPr="00F173FA" w:rsidRDefault="006056D4" w:rsidP="00B67F2D">
      <w:pPr>
        <w:numPr>
          <w:ilvl w:val="0"/>
          <w:numId w:val="7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Market perception as "local producer" vs. professional supplier</w:t>
      </w:r>
    </w:p>
    <w:p w14:paraId="6F0DC7B1"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Strategic Decision — Grade AA Certification Initiative (14 Weeks):</w:t>
      </w:r>
    </w:p>
    <w:p w14:paraId="7EB2B361"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 1: Market Analysis &amp; Strategic Planning (Weeks 1-2)</w:t>
      </w:r>
    </w:p>
    <w:p w14:paraId="28989E87" w14:textId="77777777" w:rsidR="006056D4" w:rsidRPr="00F173FA" w:rsidRDefault="006056D4" w:rsidP="00B67F2D">
      <w:pPr>
        <w:numPr>
          <w:ilvl w:val="0"/>
          <w:numId w:val="7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Retailer requirement analysis for bakery category</w:t>
      </w:r>
    </w:p>
    <w:p w14:paraId="0206787D" w14:textId="77777777" w:rsidR="006056D4" w:rsidRPr="00F173FA" w:rsidRDefault="006056D4" w:rsidP="00B67F2D">
      <w:pPr>
        <w:numPr>
          <w:ilvl w:val="0"/>
          <w:numId w:val="7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Competitive positioning assessment</w:t>
      </w:r>
    </w:p>
    <w:p w14:paraId="4D4905E9" w14:textId="77777777" w:rsidR="006056D4" w:rsidRPr="00F173FA" w:rsidRDefault="006056D4" w:rsidP="00B67F2D">
      <w:pPr>
        <w:numPr>
          <w:ilvl w:val="0"/>
          <w:numId w:val="7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Market opportunity sizing (total addressable market)</w:t>
      </w:r>
    </w:p>
    <w:p w14:paraId="0574A5D3" w14:textId="799C26F4" w:rsidR="006056D4" w:rsidRDefault="006056D4" w:rsidP="00B67F2D">
      <w:pPr>
        <w:numPr>
          <w:ilvl w:val="0"/>
          <w:numId w:val="7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 xml:space="preserve">Financial feasibility and ROI </w:t>
      </w:r>
      <w:r w:rsidR="008E3E68" w:rsidRPr="00F173FA">
        <w:rPr>
          <w:rFonts w:eastAsia="Times New Roman" w:cs="Times New Roman"/>
          <w:b w:val="0"/>
          <w:color w:val="auto"/>
          <w:kern w:val="0"/>
          <w:lang w:eastAsia="en-IN"/>
          <w14:ligatures w14:val="none"/>
        </w:rPr>
        <w:t>modelling</w:t>
      </w:r>
    </w:p>
    <w:p w14:paraId="3EC1C64F" w14:textId="77777777" w:rsidR="00245F9E" w:rsidRPr="00F173FA" w:rsidRDefault="00245F9E" w:rsidP="00245F9E">
      <w:pPr>
        <w:spacing w:after="0" w:line="240" w:lineRule="auto"/>
        <w:rPr>
          <w:rFonts w:eastAsia="Times New Roman" w:cs="Times New Roman"/>
          <w:b w:val="0"/>
          <w:color w:val="auto"/>
          <w:kern w:val="0"/>
          <w:lang w:eastAsia="en-IN"/>
          <w14:ligatures w14:val="none"/>
        </w:rPr>
      </w:pPr>
    </w:p>
    <w:p w14:paraId="670A4287"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lastRenderedPageBreak/>
        <w:t>Phase 2: System Development &amp; Implementation (Weeks 3-10)</w:t>
      </w:r>
    </w:p>
    <w:p w14:paraId="0FA71BB3" w14:textId="77777777" w:rsidR="006056D4" w:rsidRPr="00F173FA" w:rsidRDefault="006056D4" w:rsidP="00B67F2D">
      <w:pPr>
        <w:numPr>
          <w:ilvl w:val="0"/>
          <w:numId w:val="7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BRC Food Safety system design</w:t>
      </w:r>
    </w:p>
    <w:p w14:paraId="18DE4FA9" w14:textId="77777777" w:rsidR="006056D4" w:rsidRPr="00F173FA" w:rsidRDefault="006056D4" w:rsidP="00B67F2D">
      <w:pPr>
        <w:numPr>
          <w:ilvl w:val="0"/>
          <w:numId w:val="7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Allergen management system (critical for bakery)</w:t>
      </w:r>
    </w:p>
    <w:p w14:paraId="23A2D1A0" w14:textId="77777777" w:rsidR="006056D4" w:rsidRPr="00F173FA" w:rsidRDefault="006056D4" w:rsidP="00B67F2D">
      <w:pPr>
        <w:numPr>
          <w:ilvl w:val="0"/>
          <w:numId w:val="7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HACCP plan with yeast control and foreign object prevention</w:t>
      </w:r>
    </w:p>
    <w:p w14:paraId="3850A8B0" w14:textId="77777777" w:rsidR="006056D4" w:rsidRPr="00F173FA" w:rsidRDefault="006056D4" w:rsidP="00B67F2D">
      <w:pPr>
        <w:numPr>
          <w:ilvl w:val="0"/>
          <w:numId w:val="7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Prerequisite program implementation</w:t>
      </w:r>
    </w:p>
    <w:p w14:paraId="09643F4F" w14:textId="77777777" w:rsidR="006056D4" w:rsidRPr="00F173FA" w:rsidRDefault="006056D4" w:rsidP="00B67F2D">
      <w:pPr>
        <w:numPr>
          <w:ilvl w:val="0"/>
          <w:numId w:val="7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Facility infrastructure improvements</w:t>
      </w:r>
    </w:p>
    <w:p w14:paraId="65DD653B" w14:textId="77777777" w:rsidR="006056D4" w:rsidRPr="00F173FA" w:rsidRDefault="006056D4" w:rsidP="00B67F2D">
      <w:pPr>
        <w:numPr>
          <w:ilvl w:val="0"/>
          <w:numId w:val="7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Personnel training program</w:t>
      </w:r>
    </w:p>
    <w:p w14:paraId="798176BA"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 3: Verification &amp; Certification (Weeks 11-14)</w:t>
      </w:r>
    </w:p>
    <w:p w14:paraId="76B4A5CB" w14:textId="77777777" w:rsidR="006056D4" w:rsidRPr="00F173FA" w:rsidRDefault="006056D4" w:rsidP="00B67F2D">
      <w:pPr>
        <w:numPr>
          <w:ilvl w:val="0"/>
          <w:numId w:val="7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Mock audit and gap closure</w:t>
      </w:r>
    </w:p>
    <w:p w14:paraId="0B495010" w14:textId="77777777" w:rsidR="006056D4" w:rsidRPr="00F173FA" w:rsidRDefault="006056D4" w:rsidP="00B67F2D">
      <w:pPr>
        <w:numPr>
          <w:ilvl w:val="0"/>
          <w:numId w:val="7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Final system verification</w:t>
      </w:r>
    </w:p>
    <w:p w14:paraId="16913E45" w14:textId="77777777" w:rsidR="006056D4" w:rsidRPr="00F173FA" w:rsidRDefault="006056D4" w:rsidP="00B67F2D">
      <w:pPr>
        <w:numPr>
          <w:ilvl w:val="0"/>
          <w:numId w:val="7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BRC full audit and Grade AA achievement</w:t>
      </w:r>
    </w:p>
    <w:p w14:paraId="2B34FE1C" w14:textId="243C0DC5" w:rsidR="00DF274E" w:rsidRPr="00245F9E" w:rsidRDefault="006056D4" w:rsidP="00DF274E">
      <w:pPr>
        <w:numPr>
          <w:ilvl w:val="0"/>
          <w:numId w:val="7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Retailer capability presentations</w:t>
      </w:r>
    </w:p>
    <w:p w14:paraId="16836B5D"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Market Impact &amp; Results:</w:t>
      </w:r>
    </w:p>
    <w:p w14:paraId="4ABA92D2"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Year 1 Outcomes:</w:t>
      </w:r>
    </w:p>
    <w:p w14:paraId="729F596E" w14:textId="77777777" w:rsidR="006056D4" w:rsidRPr="00F173FA" w:rsidRDefault="006056D4" w:rsidP="00B67F2D">
      <w:pPr>
        <w:numPr>
          <w:ilvl w:val="0"/>
          <w:numId w:val="7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Grade AA certification achieved (Week 14)</w:t>
      </w:r>
    </w:p>
    <w:p w14:paraId="6636B450" w14:textId="77777777" w:rsidR="006056D4" w:rsidRPr="00F173FA" w:rsidRDefault="006056D4" w:rsidP="00B67F2D">
      <w:pPr>
        <w:numPr>
          <w:ilvl w:val="0"/>
          <w:numId w:val="7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Tesco listing approved for bakery category (Month 6)</w:t>
      </w:r>
    </w:p>
    <w:p w14:paraId="5BB05BDE" w14:textId="77777777" w:rsidR="006056D4" w:rsidRPr="00F173FA" w:rsidRDefault="006056D4" w:rsidP="00B67F2D">
      <w:pPr>
        <w:numPr>
          <w:ilvl w:val="0"/>
          <w:numId w:val="7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Sainsbury's listing approved (Month 8)</w:t>
      </w:r>
    </w:p>
    <w:p w14:paraId="17C148B0" w14:textId="77777777" w:rsidR="006056D4" w:rsidRPr="00F173FA" w:rsidRDefault="006056D4" w:rsidP="00B67F2D">
      <w:pPr>
        <w:numPr>
          <w:ilvl w:val="0"/>
          <w:numId w:val="7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Asda listing approved (Month 9)</w:t>
      </w:r>
    </w:p>
    <w:p w14:paraId="6D0E5722" w14:textId="77777777" w:rsidR="006056D4" w:rsidRPr="00F173FA" w:rsidRDefault="006056D4" w:rsidP="00B67F2D">
      <w:pPr>
        <w:numPr>
          <w:ilvl w:val="0"/>
          <w:numId w:val="7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Annual revenue: £8M → £18M (+125%)</w:t>
      </w:r>
    </w:p>
    <w:p w14:paraId="5A31B354" w14:textId="77777777" w:rsidR="006056D4" w:rsidRPr="00F173FA" w:rsidRDefault="006056D4" w:rsidP="00B67F2D">
      <w:pPr>
        <w:numPr>
          <w:ilvl w:val="0"/>
          <w:numId w:val="7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Margin improvement: 3-5% → 8-12% average</w:t>
      </w:r>
    </w:p>
    <w:p w14:paraId="3FB980A5"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Year 2 Outcomes:</w:t>
      </w:r>
    </w:p>
    <w:p w14:paraId="4A891FB2" w14:textId="77777777" w:rsidR="006056D4" w:rsidRPr="00F173FA" w:rsidRDefault="006056D4" w:rsidP="00B67F2D">
      <w:pPr>
        <w:numPr>
          <w:ilvl w:val="0"/>
          <w:numId w:val="7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Marks &amp; Spencer private label contract secured (£2.4M annual)</w:t>
      </w:r>
    </w:p>
    <w:p w14:paraId="0991BCC5" w14:textId="77777777" w:rsidR="006056D4" w:rsidRPr="00F173FA" w:rsidRDefault="006056D4" w:rsidP="00B67F2D">
      <w:pPr>
        <w:numPr>
          <w:ilvl w:val="0"/>
          <w:numId w:val="7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Waitrose listing for premium organic range (£1.8M annual)</w:t>
      </w:r>
    </w:p>
    <w:p w14:paraId="37038185" w14:textId="77777777" w:rsidR="006056D4" w:rsidRPr="00F173FA" w:rsidRDefault="006056D4" w:rsidP="00B67F2D">
      <w:pPr>
        <w:numPr>
          <w:ilvl w:val="0"/>
          <w:numId w:val="7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Northern Ireland market expansion</w:t>
      </w:r>
    </w:p>
    <w:p w14:paraId="1C8CAEC0" w14:textId="77777777" w:rsidR="006056D4" w:rsidRPr="00F173FA" w:rsidRDefault="006056D4" w:rsidP="00B67F2D">
      <w:pPr>
        <w:numPr>
          <w:ilvl w:val="0"/>
          <w:numId w:val="7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Annual revenue: £18M → £28M (+56% YoY)</w:t>
      </w:r>
    </w:p>
    <w:p w14:paraId="5C18B0A6" w14:textId="77777777" w:rsidR="006056D4" w:rsidRPr="00F173FA" w:rsidRDefault="006056D4" w:rsidP="00B67F2D">
      <w:pPr>
        <w:numPr>
          <w:ilvl w:val="0"/>
          <w:numId w:val="7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EBITDA improvement: £200K → £1.8M</w:t>
      </w:r>
    </w:p>
    <w:p w14:paraId="3A3DB349"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Business Transformation:</w:t>
      </w:r>
    </w:p>
    <w:p w14:paraId="6C13CF55" w14:textId="77777777" w:rsidR="006056D4" w:rsidRPr="00F173FA" w:rsidRDefault="006056D4" w:rsidP="00B67F2D">
      <w:pPr>
        <w:numPr>
          <w:ilvl w:val="0"/>
          <w:numId w:val="7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From regional player to national supplier</w:t>
      </w:r>
    </w:p>
    <w:p w14:paraId="4F05EB96" w14:textId="77777777" w:rsidR="006056D4" w:rsidRPr="00F173FA" w:rsidRDefault="006056D4" w:rsidP="00B67F2D">
      <w:pPr>
        <w:numPr>
          <w:ilvl w:val="0"/>
          <w:numId w:val="7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Premium pricing power (10-15% above commodity market)</w:t>
      </w:r>
    </w:p>
    <w:p w14:paraId="312BAF23" w14:textId="77777777" w:rsidR="006056D4" w:rsidRPr="00F173FA" w:rsidRDefault="006056D4" w:rsidP="00B67F2D">
      <w:pPr>
        <w:numPr>
          <w:ilvl w:val="0"/>
          <w:numId w:val="7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Long-term partnership contracts vs. transactional relationships</w:t>
      </w:r>
    </w:p>
    <w:p w14:paraId="73EA9CCA" w14:textId="77777777" w:rsidR="006056D4" w:rsidRPr="00F173FA" w:rsidRDefault="006056D4" w:rsidP="00B67F2D">
      <w:pPr>
        <w:numPr>
          <w:ilvl w:val="0"/>
          <w:numId w:val="7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Employee growth: 200 → 320 (60% increase)</w:t>
      </w:r>
    </w:p>
    <w:p w14:paraId="0A8DF1BD" w14:textId="77777777" w:rsidR="006056D4" w:rsidRPr="00F173FA" w:rsidRDefault="006056D4" w:rsidP="00B67F2D">
      <w:pPr>
        <w:numPr>
          <w:ilvl w:val="0"/>
          <w:numId w:val="7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Business valuation increase: ~300% over 3 years</w:t>
      </w:r>
    </w:p>
    <w:p w14:paraId="027F98FC"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Strategic Outcome:</w:t>
      </w:r>
      <w:r w:rsidRPr="00F173FA">
        <w:rPr>
          <w:rFonts w:eastAsia="Times New Roman" w:cs="Times New Roman"/>
          <w:b w:val="0"/>
          <w:color w:val="auto"/>
          <w:kern w:val="0"/>
          <w:lang w:eastAsia="en-IN"/>
          <w14:ligatures w14:val="none"/>
        </w:rPr>
        <w:t xml:space="preserve"> Grade AA certification transformed Northern Foods from struggling regional producer into nationally recognized premium bakery supplier with sustainable competitive advantage and attractive acquisition target.</w:t>
      </w:r>
    </w:p>
    <w:p w14:paraId="0B312DD5" w14:textId="77777777" w:rsidR="006056D4" w:rsidRPr="00F173FA" w:rsidRDefault="006056D4" w:rsidP="00DF274E">
      <w:pPr>
        <w:pStyle w:val="Heading3"/>
      </w:pPr>
      <w:bookmarkStart w:id="46" w:name="_Toc212474151"/>
      <w:bookmarkStart w:id="47" w:name="_Toc212644685"/>
      <w:r w:rsidRPr="00F173FA">
        <w:t>Case Study 4: PVC Packaging Ltd — Scope Expansion Through BRC Packaging</w:t>
      </w:r>
      <w:bookmarkEnd w:id="46"/>
      <w:bookmarkEnd w:id="47"/>
    </w:p>
    <w:p w14:paraId="78B7FA19"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Background:</w:t>
      </w:r>
      <w:r w:rsidRPr="00F173FA">
        <w:rPr>
          <w:rFonts w:eastAsia="Times New Roman" w:cs="Times New Roman"/>
          <w:b w:val="0"/>
          <w:color w:val="auto"/>
          <w:kern w:val="0"/>
          <w:lang w:eastAsia="en-IN"/>
          <w14:ligatures w14:val="none"/>
        </w:rPr>
        <w:t xml:space="preserve"> PVC Packaging, medium-sized UK packaging manufacturer, produces food contact materials for prepared foods, dairy, and meat products. BRC Food certification (as customer requirement) but limited capability in packaging standards.</w:t>
      </w:r>
    </w:p>
    <w:p w14:paraId="45029A5A"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lastRenderedPageBreak/>
        <w:t>Business Challenge:</w:t>
      </w:r>
    </w:p>
    <w:p w14:paraId="0FE83F8C" w14:textId="77777777" w:rsidR="006056D4" w:rsidRPr="00F173FA" w:rsidRDefault="006056D4" w:rsidP="00B67F2D">
      <w:pPr>
        <w:numPr>
          <w:ilvl w:val="0"/>
          <w:numId w:val="7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Customers demanding BRC Packaging certification</w:t>
      </w:r>
    </w:p>
    <w:p w14:paraId="5BDA90F6" w14:textId="77777777" w:rsidR="006056D4" w:rsidRPr="00F173FA" w:rsidRDefault="006056D4" w:rsidP="00B67F2D">
      <w:pPr>
        <w:numPr>
          <w:ilvl w:val="0"/>
          <w:numId w:val="7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Unable to differentiate on technical capability</w:t>
      </w:r>
    </w:p>
    <w:p w14:paraId="6AF8028F" w14:textId="77777777" w:rsidR="006056D4" w:rsidRPr="00F173FA" w:rsidRDefault="006056D4" w:rsidP="00B67F2D">
      <w:pPr>
        <w:numPr>
          <w:ilvl w:val="0"/>
          <w:numId w:val="7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Losing bids to BRC-certified packaging suppliers</w:t>
      </w:r>
    </w:p>
    <w:p w14:paraId="478715F2" w14:textId="77777777" w:rsidR="006056D4" w:rsidRPr="00F173FA" w:rsidRDefault="006056D4" w:rsidP="00B67F2D">
      <w:pPr>
        <w:numPr>
          <w:ilvl w:val="0"/>
          <w:numId w:val="7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Limited pricing power in competitive market</w:t>
      </w:r>
    </w:p>
    <w:p w14:paraId="2461B145"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Strategic Initiative — BRC Packaging Certification Program (12 Weeks):</w:t>
      </w:r>
    </w:p>
    <w:p w14:paraId="52DA5B10"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 1: Standard Analysis &amp; Capability Assessment (Weeks 1-2)</w:t>
      </w:r>
    </w:p>
    <w:p w14:paraId="1DE45B18" w14:textId="77777777" w:rsidR="006056D4" w:rsidRPr="00F173FA" w:rsidRDefault="006056D4" w:rsidP="00B67F2D">
      <w:pPr>
        <w:numPr>
          <w:ilvl w:val="0"/>
          <w:numId w:val="7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BRC Packaging standard requirements detailed review</w:t>
      </w:r>
    </w:p>
    <w:p w14:paraId="5C8758DF" w14:textId="77777777" w:rsidR="006056D4" w:rsidRPr="00F173FA" w:rsidRDefault="006056D4" w:rsidP="00B67F2D">
      <w:pPr>
        <w:numPr>
          <w:ilvl w:val="0"/>
          <w:numId w:val="7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Current facility compliance gap analysis</w:t>
      </w:r>
    </w:p>
    <w:p w14:paraId="4F6942D8" w14:textId="77777777" w:rsidR="006056D4" w:rsidRPr="00F173FA" w:rsidRDefault="006056D4" w:rsidP="00B67F2D">
      <w:pPr>
        <w:numPr>
          <w:ilvl w:val="0"/>
          <w:numId w:val="7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Technical capability and infrastructure assessment</w:t>
      </w:r>
    </w:p>
    <w:p w14:paraId="14363E86" w14:textId="77777777" w:rsidR="006056D4" w:rsidRDefault="006056D4" w:rsidP="00B67F2D">
      <w:pPr>
        <w:numPr>
          <w:ilvl w:val="0"/>
          <w:numId w:val="7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Investment requirements and timeline planning</w:t>
      </w:r>
    </w:p>
    <w:p w14:paraId="096C40C0" w14:textId="77777777" w:rsidR="00DF274E" w:rsidRPr="00F173FA" w:rsidRDefault="00DF274E" w:rsidP="00DF274E">
      <w:pPr>
        <w:spacing w:after="0" w:line="240" w:lineRule="auto"/>
        <w:rPr>
          <w:rFonts w:eastAsia="Times New Roman" w:cs="Times New Roman"/>
          <w:b w:val="0"/>
          <w:color w:val="auto"/>
          <w:kern w:val="0"/>
          <w:lang w:eastAsia="en-IN"/>
          <w14:ligatures w14:val="none"/>
        </w:rPr>
      </w:pPr>
    </w:p>
    <w:p w14:paraId="00095D4C"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 2: System Development &amp; Implementation (Weeks 3-9)</w:t>
      </w:r>
    </w:p>
    <w:p w14:paraId="024CCC15" w14:textId="77777777" w:rsidR="006056D4" w:rsidRPr="00F173FA" w:rsidRDefault="006056D4" w:rsidP="00B67F2D">
      <w:pPr>
        <w:numPr>
          <w:ilvl w:val="0"/>
          <w:numId w:val="8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Quality management system design for packaging materials</w:t>
      </w:r>
    </w:p>
    <w:p w14:paraId="573E0032" w14:textId="77777777" w:rsidR="006056D4" w:rsidRPr="00F173FA" w:rsidRDefault="006056D4" w:rsidP="00B67F2D">
      <w:pPr>
        <w:numPr>
          <w:ilvl w:val="0"/>
          <w:numId w:val="8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Migration testing protocols and supplier relationships</w:t>
      </w:r>
    </w:p>
    <w:p w14:paraId="009A5900" w14:textId="77777777" w:rsidR="006056D4" w:rsidRPr="00F173FA" w:rsidRDefault="006056D4" w:rsidP="00B67F2D">
      <w:pPr>
        <w:numPr>
          <w:ilvl w:val="0"/>
          <w:numId w:val="8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Contamination prevention procedures</w:t>
      </w:r>
    </w:p>
    <w:p w14:paraId="3C55064E" w14:textId="77777777" w:rsidR="006056D4" w:rsidRPr="00F173FA" w:rsidRDefault="006056D4" w:rsidP="00B67F2D">
      <w:pPr>
        <w:numPr>
          <w:ilvl w:val="0"/>
          <w:numId w:val="8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Material traceability system implementation</w:t>
      </w:r>
    </w:p>
    <w:p w14:paraId="24DFA5BF" w14:textId="77777777" w:rsidR="006056D4" w:rsidRPr="00F173FA" w:rsidRDefault="006056D4" w:rsidP="00B67F2D">
      <w:pPr>
        <w:numPr>
          <w:ilvl w:val="0"/>
          <w:numId w:val="8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Equipment calibration and maintenance programs</w:t>
      </w:r>
    </w:p>
    <w:p w14:paraId="32E6534C"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 3: Certification &amp; Market Launch (Weeks 10-12)</w:t>
      </w:r>
    </w:p>
    <w:p w14:paraId="49166C51" w14:textId="77777777" w:rsidR="006056D4" w:rsidRPr="00F173FA" w:rsidRDefault="006056D4" w:rsidP="00B67F2D">
      <w:pPr>
        <w:numPr>
          <w:ilvl w:val="0"/>
          <w:numId w:val="8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Mock audit and final verification</w:t>
      </w:r>
    </w:p>
    <w:p w14:paraId="7C4633DE" w14:textId="77777777" w:rsidR="006056D4" w:rsidRPr="00F173FA" w:rsidRDefault="006056D4" w:rsidP="00B67F2D">
      <w:pPr>
        <w:numPr>
          <w:ilvl w:val="0"/>
          <w:numId w:val="8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BRC Packaging audit and Grade AA achievement</w:t>
      </w:r>
    </w:p>
    <w:p w14:paraId="2C40C0B0" w14:textId="77777777" w:rsidR="006056D4" w:rsidRPr="00F173FA" w:rsidRDefault="006056D4" w:rsidP="00B67F2D">
      <w:pPr>
        <w:numPr>
          <w:ilvl w:val="0"/>
          <w:numId w:val="8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Customer notification and capability presentations</w:t>
      </w:r>
    </w:p>
    <w:p w14:paraId="4B2CEF49" w14:textId="77777777" w:rsidR="006056D4" w:rsidRPr="00F173FA" w:rsidRDefault="006056D4" w:rsidP="00B67F2D">
      <w:pPr>
        <w:numPr>
          <w:ilvl w:val="0"/>
          <w:numId w:val="8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Marketing campaign launch</w:t>
      </w:r>
    </w:p>
    <w:p w14:paraId="15E4AB13"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Market Transformation Results:</w:t>
      </w:r>
    </w:p>
    <w:p w14:paraId="0083AC6E"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Operational Impact:</w:t>
      </w:r>
    </w:p>
    <w:p w14:paraId="567AB819" w14:textId="77777777" w:rsidR="006056D4" w:rsidRPr="00F173FA" w:rsidRDefault="006056D4" w:rsidP="00B67F2D">
      <w:pPr>
        <w:numPr>
          <w:ilvl w:val="0"/>
          <w:numId w:val="8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BRC Packaging Grade AA certification achieved</w:t>
      </w:r>
    </w:p>
    <w:p w14:paraId="3CF58381" w14:textId="77777777" w:rsidR="006056D4" w:rsidRPr="00F173FA" w:rsidRDefault="006056D4" w:rsidP="00B67F2D">
      <w:pPr>
        <w:numPr>
          <w:ilvl w:val="0"/>
          <w:numId w:val="8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Enhanced technical credibility with food industry customers</w:t>
      </w:r>
    </w:p>
    <w:p w14:paraId="31C2CACC" w14:textId="77777777" w:rsidR="006056D4" w:rsidRPr="00F173FA" w:rsidRDefault="006056D4" w:rsidP="00B67F2D">
      <w:pPr>
        <w:numPr>
          <w:ilvl w:val="0"/>
          <w:numId w:val="8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Capability to serve new market segments (pharmaceutical, cosmetic packaging)</w:t>
      </w:r>
    </w:p>
    <w:p w14:paraId="18EAD345"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Financial Outcomes:</w:t>
      </w:r>
    </w:p>
    <w:p w14:paraId="03B7CBC5" w14:textId="77777777" w:rsidR="006056D4" w:rsidRPr="00F173FA" w:rsidRDefault="006056D4" w:rsidP="00B67F2D">
      <w:pPr>
        <w:numPr>
          <w:ilvl w:val="0"/>
          <w:numId w:val="8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Premium pricing achieved: 12-18% above market average</w:t>
      </w:r>
    </w:p>
    <w:p w14:paraId="3D1105E8" w14:textId="77777777" w:rsidR="006056D4" w:rsidRPr="00F173FA" w:rsidRDefault="006056D4" w:rsidP="00B67F2D">
      <w:pPr>
        <w:numPr>
          <w:ilvl w:val="0"/>
          <w:numId w:val="8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Customer contract expansion: existing customers +35% volume</w:t>
      </w:r>
    </w:p>
    <w:p w14:paraId="511C57BE" w14:textId="77777777" w:rsidR="006056D4" w:rsidRPr="00F173FA" w:rsidRDefault="006056D4" w:rsidP="00B67F2D">
      <w:pPr>
        <w:numPr>
          <w:ilvl w:val="0"/>
          <w:numId w:val="8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New customers acquired: 8 new accounts generating £1.2M annually</w:t>
      </w:r>
    </w:p>
    <w:p w14:paraId="475EF248" w14:textId="77777777" w:rsidR="006056D4" w:rsidRPr="00F173FA" w:rsidRDefault="006056D4" w:rsidP="00B67F2D">
      <w:pPr>
        <w:numPr>
          <w:ilvl w:val="0"/>
          <w:numId w:val="8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Total annual revenue increase: £900K+ attributed to BRC certification</w:t>
      </w:r>
    </w:p>
    <w:p w14:paraId="2081A154"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Competitive Positioning:</w:t>
      </w:r>
    </w:p>
    <w:p w14:paraId="2816DFF2" w14:textId="77777777" w:rsidR="006056D4" w:rsidRPr="00F173FA" w:rsidRDefault="006056D4" w:rsidP="00B67F2D">
      <w:pPr>
        <w:numPr>
          <w:ilvl w:val="0"/>
          <w:numId w:val="8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Only BRC Packaging certified supplier in regional market</w:t>
      </w:r>
    </w:p>
    <w:p w14:paraId="109A04E2" w14:textId="77777777" w:rsidR="006056D4" w:rsidRPr="00F173FA" w:rsidRDefault="006056D4" w:rsidP="00B67F2D">
      <w:pPr>
        <w:numPr>
          <w:ilvl w:val="0"/>
          <w:numId w:val="8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Industry recognition as technical leader</w:t>
      </w:r>
    </w:p>
    <w:p w14:paraId="7FBA0DE4" w14:textId="77777777" w:rsidR="006056D4" w:rsidRPr="00F173FA" w:rsidRDefault="006056D4" w:rsidP="00B67F2D">
      <w:pPr>
        <w:numPr>
          <w:ilvl w:val="0"/>
          <w:numId w:val="8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Ability to bid on major tier-1 retailer packaging contracts</w:t>
      </w:r>
    </w:p>
    <w:p w14:paraId="1FB3E216" w14:textId="77777777" w:rsidR="006056D4" w:rsidRPr="00F173FA" w:rsidRDefault="006056D4" w:rsidP="00B67F2D">
      <w:pPr>
        <w:numPr>
          <w:ilvl w:val="0"/>
          <w:numId w:val="8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Differentiation from commodity packaging competitors</w:t>
      </w:r>
    </w:p>
    <w:p w14:paraId="52F51C04"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Strategic Business Development:</w:t>
      </w:r>
    </w:p>
    <w:p w14:paraId="20409DDF" w14:textId="77777777" w:rsidR="006056D4" w:rsidRPr="00F173FA" w:rsidRDefault="006056D4" w:rsidP="00B67F2D">
      <w:pPr>
        <w:numPr>
          <w:ilvl w:val="0"/>
          <w:numId w:val="8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Launched sustainability-focused packaging division</w:t>
      </w:r>
    </w:p>
    <w:p w14:paraId="69F5345F" w14:textId="77777777" w:rsidR="006056D4" w:rsidRPr="00F173FA" w:rsidRDefault="006056D4" w:rsidP="00B67F2D">
      <w:pPr>
        <w:numPr>
          <w:ilvl w:val="0"/>
          <w:numId w:val="8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Developed technical support services for customers</w:t>
      </w:r>
    </w:p>
    <w:p w14:paraId="7EE721D6" w14:textId="77777777" w:rsidR="006056D4" w:rsidRPr="00F173FA" w:rsidRDefault="006056D4" w:rsidP="00B67F2D">
      <w:pPr>
        <w:numPr>
          <w:ilvl w:val="0"/>
          <w:numId w:val="8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lastRenderedPageBreak/>
        <w:t>Established innovation partnerships with food manufacturers</w:t>
      </w:r>
    </w:p>
    <w:p w14:paraId="0409FC37" w14:textId="77777777" w:rsidR="006056D4" w:rsidRPr="00F173FA" w:rsidRDefault="006056D4" w:rsidP="00B67F2D">
      <w:pPr>
        <w:numPr>
          <w:ilvl w:val="0"/>
          <w:numId w:val="8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Positioned for acquisition by larger packaging company</w:t>
      </w:r>
    </w:p>
    <w:p w14:paraId="1E906A17" w14:textId="77777777" w:rsidR="006056D4" w:rsidRPr="00F173FA" w:rsidRDefault="006056D4" w:rsidP="00DF274E">
      <w:pPr>
        <w:pStyle w:val="Heading3"/>
      </w:pPr>
      <w:bookmarkStart w:id="48" w:name="_Toc212474152"/>
      <w:bookmarkStart w:id="49" w:name="_Toc212644686"/>
      <w:r w:rsidRPr="00F173FA">
        <w:t>Case Study 5: Global Logistics Ltd — BRC Storage &amp; Distribution Leadership</w:t>
      </w:r>
      <w:bookmarkEnd w:id="48"/>
      <w:bookmarkEnd w:id="49"/>
    </w:p>
    <w:p w14:paraId="2542AD87"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Background:</w:t>
      </w:r>
      <w:r w:rsidRPr="00F173FA">
        <w:rPr>
          <w:rFonts w:eastAsia="Times New Roman" w:cs="Times New Roman"/>
          <w:b w:val="0"/>
          <w:color w:val="auto"/>
          <w:kern w:val="0"/>
          <w:lang w:eastAsia="en-IN"/>
          <w14:ligatures w14:val="none"/>
        </w:rPr>
        <w:t xml:space="preserve"> Global Logistics, 3PL provider, operates 12 temperature-controlled warehouses across Europe serving major food retailers and manufacturers. Competitive market with limited differentiation between providers.</w:t>
      </w:r>
    </w:p>
    <w:p w14:paraId="0A07DE3A"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Market Position Challenge:</w:t>
      </w:r>
    </w:p>
    <w:p w14:paraId="6AE503CD" w14:textId="77777777" w:rsidR="006056D4" w:rsidRPr="00F173FA" w:rsidRDefault="006056D4" w:rsidP="00B67F2D">
      <w:pPr>
        <w:numPr>
          <w:ilvl w:val="0"/>
          <w:numId w:val="8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Competing primarily on price</w:t>
      </w:r>
    </w:p>
    <w:p w14:paraId="6ECFBA2B" w14:textId="77777777" w:rsidR="006056D4" w:rsidRPr="00F173FA" w:rsidRDefault="006056D4" w:rsidP="00B67F2D">
      <w:pPr>
        <w:numPr>
          <w:ilvl w:val="0"/>
          <w:numId w:val="8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Limited contract terms (12-24 months)</w:t>
      </w:r>
    </w:p>
    <w:p w14:paraId="3225F6A3" w14:textId="77777777" w:rsidR="006056D4" w:rsidRPr="00F173FA" w:rsidRDefault="006056D4" w:rsidP="00B67F2D">
      <w:pPr>
        <w:numPr>
          <w:ilvl w:val="0"/>
          <w:numId w:val="8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Customer switching driven by cost reductions</w:t>
      </w:r>
    </w:p>
    <w:p w14:paraId="75739E28" w14:textId="77777777" w:rsidR="006056D4" w:rsidRPr="00F173FA" w:rsidRDefault="006056D4" w:rsidP="00B67F2D">
      <w:pPr>
        <w:numPr>
          <w:ilvl w:val="0"/>
          <w:numId w:val="8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No formal third-party standards certification</w:t>
      </w:r>
    </w:p>
    <w:p w14:paraId="6F8767A7" w14:textId="77777777" w:rsidR="006056D4" w:rsidRPr="00F173FA" w:rsidRDefault="006056D4" w:rsidP="00B67F2D">
      <w:pPr>
        <w:numPr>
          <w:ilvl w:val="0"/>
          <w:numId w:val="8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Average annual revenue per customer: £200K with high churn</w:t>
      </w:r>
    </w:p>
    <w:p w14:paraId="38A06D13"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Strategic Certification Initiative — BRC Storage &amp; Distribution (14 Weeks):</w:t>
      </w:r>
    </w:p>
    <w:p w14:paraId="7D855208"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Objective:</w:t>
      </w:r>
      <w:r w:rsidRPr="00F173FA">
        <w:rPr>
          <w:rFonts w:eastAsia="Times New Roman" w:cs="Times New Roman"/>
          <w:b w:val="0"/>
          <w:color w:val="auto"/>
          <w:kern w:val="0"/>
          <w:lang w:eastAsia="en-IN"/>
          <w14:ligatures w14:val="none"/>
        </w:rPr>
        <w:t xml:space="preserve"> Achieve Grade AA certification across all 12 facilities and differentiate through premium service positioning.</w:t>
      </w:r>
    </w:p>
    <w:p w14:paraId="7EA8FED4"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Phased Implementation Approach:</w:t>
      </w:r>
    </w:p>
    <w:p w14:paraId="34450A05"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 1: Pilot Facility Success (Weeks 1-10)</w:t>
      </w:r>
    </w:p>
    <w:p w14:paraId="579E3729" w14:textId="77777777" w:rsidR="006056D4" w:rsidRPr="00F173FA" w:rsidRDefault="006056D4" w:rsidP="00B67F2D">
      <w:pPr>
        <w:numPr>
          <w:ilvl w:val="0"/>
          <w:numId w:val="8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 xml:space="preserve">Focus intensive implementation on largest facility (30,000 </w:t>
      </w:r>
      <w:proofErr w:type="spellStart"/>
      <w:r w:rsidRPr="00F173FA">
        <w:rPr>
          <w:rFonts w:eastAsia="Times New Roman" w:cs="Times New Roman"/>
          <w:b w:val="0"/>
          <w:color w:val="auto"/>
          <w:kern w:val="0"/>
          <w:lang w:eastAsia="en-IN"/>
          <w14:ligatures w14:val="none"/>
        </w:rPr>
        <w:t>sq</w:t>
      </w:r>
      <w:proofErr w:type="spellEnd"/>
      <w:r w:rsidRPr="00F173FA">
        <w:rPr>
          <w:rFonts w:eastAsia="Times New Roman" w:cs="Times New Roman"/>
          <w:b w:val="0"/>
          <w:color w:val="auto"/>
          <w:kern w:val="0"/>
          <w:lang w:eastAsia="en-IN"/>
          <w14:ligatures w14:val="none"/>
        </w:rPr>
        <w:t xml:space="preserve"> m)</w:t>
      </w:r>
    </w:p>
    <w:p w14:paraId="6BB6F576" w14:textId="77777777" w:rsidR="006056D4" w:rsidRPr="00F173FA" w:rsidRDefault="006056D4" w:rsidP="00B67F2D">
      <w:pPr>
        <w:numPr>
          <w:ilvl w:val="0"/>
          <w:numId w:val="8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Develop replicable procedures and training programs</w:t>
      </w:r>
    </w:p>
    <w:p w14:paraId="64F39A57" w14:textId="77777777" w:rsidR="006056D4" w:rsidRPr="00F173FA" w:rsidRDefault="006056D4" w:rsidP="00B67F2D">
      <w:pPr>
        <w:numPr>
          <w:ilvl w:val="0"/>
          <w:numId w:val="8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Achieve Grade AA certification as proof of concept</w:t>
      </w:r>
    </w:p>
    <w:p w14:paraId="7074D9CA" w14:textId="77777777" w:rsidR="006056D4" w:rsidRPr="00F173FA" w:rsidRDefault="006056D4" w:rsidP="00B67F2D">
      <w:pPr>
        <w:numPr>
          <w:ilvl w:val="0"/>
          <w:numId w:val="8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Build staff expertise and competency</w:t>
      </w:r>
    </w:p>
    <w:p w14:paraId="4DD40096"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 2: Rapid Facility Rollout (Weeks 11-26)</w:t>
      </w:r>
    </w:p>
    <w:p w14:paraId="59274B0A" w14:textId="77777777" w:rsidR="006056D4" w:rsidRPr="00F173FA" w:rsidRDefault="006056D4" w:rsidP="00B67F2D">
      <w:pPr>
        <w:numPr>
          <w:ilvl w:val="0"/>
          <w:numId w:val="8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Deploy proven systems across remaining 11 facilities</w:t>
      </w:r>
    </w:p>
    <w:p w14:paraId="5376A296" w14:textId="77777777" w:rsidR="006056D4" w:rsidRPr="00F173FA" w:rsidRDefault="006056D4" w:rsidP="00B67F2D">
      <w:pPr>
        <w:numPr>
          <w:ilvl w:val="0"/>
          <w:numId w:val="8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Abbreviated timelines based on pilot success</w:t>
      </w:r>
    </w:p>
    <w:p w14:paraId="09483A2C" w14:textId="77777777" w:rsidR="006056D4" w:rsidRPr="00F173FA" w:rsidRDefault="006056D4" w:rsidP="00B67F2D">
      <w:pPr>
        <w:numPr>
          <w:ilvl w:val="0"/>
          <w:numId w:val="8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Coordinated training and competency development</w:t>
      </w:r>
    </w:p>
    <w:p w14:paraId="32EC701E" w14:textId="77777777" w:rsidR="006056D4" w:rsidRPr="00F173FA" w:rsidRDefault="006056D4" w:rsidP="00B67F2D">
      <w:pPr>
        <w:numPr>
          <w:ilvl w:val="0"/>
          <w:numId w:val="8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Staged audit scheduling</w:t>
      </w:r>
    </w:p>
    <w:p w14:paraId="33960957"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Phase 3: Market Positioning &amp; Growth (Months 7+)</w:t>
      </w:r>
    </w:p>
    <w:p w14:paraId="1DF10B4D" w14:textId="77777777" w:rsidR="006056D4" w:rsidRPr="00F173FA" w:rsidRDefault="006056D4" w:rsidP="00B67F2D">
      <w:pPr>
        <w:numPr>
          <w:ilvl w:val="0"/>
          <w:numId w:val="8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Announce Grade AA status to customer base</w:t>
      </w:r>
    </w:p>
    <w:p w14:paraId="434B4165" w14:textId="77777777" w:rsidR="006056D4" w:rsidRPr="00F173FA" w:rsidRDefault="006056D4" w:rsidP="00B67F2D">
      <w:pPr>
        <w:numPr>
          <w:ilvl w:val="0"/>
          <w:numId w:val="8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Launch premium service tier with enhanced pricing</w:t>
      </w:r>
    </w:p>
    <w:p w14:paraId="391890EA" w14:textId="77777777" w:rsidR="006056D4" w:rsidRPr="00F173FA" w:rsidRDefault="006056D4" w:rsidP="00B67F2D">
      <w:pPr>
        <w:numPr>
          <w:ilvl w:val="0"/>
          <w:numId w:val="8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Develop long-term partnership contracts</w:t>
      </w:r>
    </w:p>
    <w:p w14:paraId="7E7C36F2" w14:textId="77777777" w:rsidR="006056D4" w:rsidRPr="00F173FA" w:rsidRDefault="006056D4" w:rsidP="00B67F2D">
      <w:pPr>
        <w:numPr>
          <w:ilvl w:val="0"/>
          <w:numId w:val="8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Create customer success programs and technical support</w:t>
      </w:r>
    </w:p>
    <w:p w14:paraId="7E54EF3A"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Business Transformation Results:</w:t>
      </w:r>
    </w:p>
    <w:p w14:paraId="1B6A7417"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Certification Achievements:</w:t>
      </w:r>
    </w:p>
    <w:p w14:paraId="5DF45F1C" w14:textId="77777777" w:rsidR="006056D4" w:rsidRPr="00F173FA" w:rsidRDefault="006056D4" w:rsidP="00B67F2D">
      <w:pPr>
        <w:numPr>
          <w:ilvl w:val="0"/>
          <w:numId w:val="9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Facility 1 (Pilot): Grade AA within 10 weeks</w:t>
      </w:r>
    </w:p>
    <w:p w14:paraId="02F19D54" w14:textId="77777777" w:rsidR="006056D4" w:rsidRPr="00F173FA" w:rsidRDefault="006056D4" w:rsidP="00B67F2D">
      <w:pPr>
        <w:numPr>
          <w:ilvl w:val="0"/>
          <w:numId w:val="9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Facilities 2-6: Grade AA within 4-6 weeks each</w:t>
      </w:r>
    </w:p>
    <w:p w14:paraId="0A2D3F10" w14:textId="77777777" w:rsidR="006056D4" w:rsidRPr="00F173FA" w:rsidRDefault="006056D4" w:rsidP="00B67F2D">
      <w:pPr>
        <w:numPr>
          <w:ilvl w:val="0"/>
          <w:numId w:val="9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Facilities 7-12: Grade AA within 3-4 weeks each</w:t>
      </w:r>
    </w:p>
    <w:p w14:paraId="04D90E5A" w14:textId="77777777" w:rsidR="006056D4" w:rsidRPr="00F173FA" w:rsidRDefault="006056D4" w:rsidP="00B67F2D">
      <w:pPr>
        <w:numPr>
          <w:ilvl w:val="0"/>
          <w:numId w:val="9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100% Grade AA certification across all facilities within 6 months</w:t>
      </w:r>
    </w:p>
    <w:p w14:paraId="16084C62"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lastRenderedPageBreak/>
        <w:t>Market Impact:</w:t>
      </w:r>
    </w:p>
    <w:p w14:paraId="576710F0" w14:textId="77777777" w:rsidR="006056D4" w:rsidRPr="00F173FA" w:rsidRDefault="006056D4" w:rsidP="00B67F2D">
      <w:pPr>
        <w:numPr>
          <w:ilvl w:val="0"/>
          <w:numId w:val="9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Premium pricing achieved: 18-22% above market rate</w:t>
      </w:r>
    </w:p>
    <w:p w14:paraId="2801A91F" w14:textId="77777777" w:rsidR="006056D4" w:rsidRPr="00F173FA" w:rsidRDefault="006056D4" w:rsidP="00B67F2D">
      <w:pPr>
        <w:numPr>
          <w:ilvl w:val="0"/>
          <w:numId w:val="9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Contract renewal rate: 72% → 98%</w:t>
      </w:r>
    </w:p>
    <w:p w14:paraId="62C1CD3F" w14:textId="77777777" w:rsidR="006056D4" w:rsidRPr="00F173FA" w:rsidRDefault="006056D4" w:rsidP="00B67F2D">
      <w:pPr>
        <w:numPr>
          <w:ilvl w:val="0"/>
          <w:numId w:val="9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Average contract term: 18 months → 36 months</w:t>
      </w:r>
    </w:p>
    <w:p w14:paraId="3FEBD290" w14:textId="77777777" w:rsidR="006056D4" w:rsidRPr="00F173FA" w:rsidRDefault="006056D4" w:rsidP="00B67F2D">
      <w:pPr>
        <w:numPr>
          <w:ilvl w:val="0"/>
          <w:numId w:val="9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New customer acquisition: 15+ premium customers</w:t>
      </w:r>
    </w:p>
    <w:p w14:paraId="54F9AEA2" w14:textId="77777777" w:rsidR="006056D4" w:rsidRPr="00F173FA" w:rsidRDefault="006056D4" w:rsidP="00B67F2D">
      <w:pPr>
        <w:numPr>
          <w:ilvl w:val="0"/>
          <w:numId w:val="9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Customer lifetime value increase: 220%</w:t>
      </w:r>
    </w:p>
    <w:p w14:paraId="09AD7245"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Financial Performance:</w:t>
      </w:r>
    </w:p>
    <w:p w14:paraId="5E056661" w14:textId="77777777" w:rsidR="006056D4" w:rsidRPr="00F173FA" w:rsidRDefault="006056D4" w:rsidP="00B67F2D">
      <w:pPr>
        <w:numPr>
          <w:ilvl w:val="0"/>
          <w:numId w:val="9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Annual revenue increase: £18M → £32M (+78%)</w:t>
      </w:r>
    </w:p>
    <w:p w14:paraId="1035829D" w14:textId="77777777" w:rsidR="006056D4" w:rsidRPr="00F173FA" w:rsidRDefault="006056D4" w:rsidP="00B67F2D">
      <w:pPr>
        <w:numPr>
          <w:ilvl w:val="0"/>
          <w:numId w:val="9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EBITDA margin improvement: 8% → 18%</w:t>
      </w:r>
    </w:p>
    <w:p w14:paraId="6FE07FAC" w14:textId="77777777" w:rsidR="006056D4" w:rsidRPr="00F173FA" w:rsidRDefault="006056D4" w:rsidP="00B67F2D">
      <w:pPr>
        <w:numPr>
          <w:ilvl w:val="0"/>
          <w:numId w:val="9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Regional expansion: Opened 3 new facilities with BRC focus</w:t>
      </w:r>
    </w:p>
    <w:p w14:paraId="128EE3FF" w14:textId="77777777" w:rsidR="006056D4" w:rsidRPr="00F173FA" w:rsidRDefault="006056D4" w:rsidP="00B67F2D">
      <w:pPr>
        <w:numPr>
          <w:ilvl w:val="0"/>
          <w:numId w:val="9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European market entry: Established operations in Germany, France</w:t>
      </w:r>
    </w:p>
    <w:p w14:paraId="3299F4E6" w14:textId="7B148351" w:rsidR="00DF274E" w:rsidRPr="00245F9E" w:rsidRDefault="006056D4" w:rsidP="00DF274E">
      <w:pPr>
        <w:numPr>
          <w:ilvl w:val="0"/>
          <w:numId w:val="9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Employee growth: 180 → 350+ (94% increase)</w:t>
      </w:r>
    </w:p>
    <w:p w14:paraId="77FC683D"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Strategic Positioning:</w:t>
      </w:r>
    </w:p>
    <w:p w14:paraId="2937E685" w14:textId="77777777" w:rsidR="006056D4" w:rsidRPr="00F173FA" w:rsidRDefault="006056D4" w:rsidP="00B67F2D">
      <w:pPr>
        <w:numPr>
          <w:ilvl w:val="0"/>
          <w:numId w:val="9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Became Grade AA leader in 3PL industry</w:t>
      </w:r>
    </w:p>
    <w:p w14:paraId="6093479E" w14:textId="77777777" w:rsidR="006056D4" w:rsidRPr="00F173FA" w:rsidRDefault="006056D4" w:rsidP="00B67F2D">
      <w:pPr>
        <w:numPr>
          <w:ilvl w:val="0"/>
          <w:numId w:val="9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Differentiated through technical capability and expertise</w:t>
      </w:r>
    </w:p>
    <w:p w14:paraId="0D2F674C" w14:textId="77777777" w:rsidR="006056D4" w:rsidRPr="00F173FA" w:rsidRDefault="006056D4" w:rsidP="00B67F2D">
      <w:pPr>
        <w:numPr>
          <w:ilvl w:val="0"/>
          <w:numId w:val="9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Attracted premium food manufacturing and retail customers</w:t>
      </w:r>
    </w:p>
    <w:p w14:paraId="6E9A7B7D" w14:textId="77777777" w:rsidR="006056D4" w:rsidRPr="00F173FA" w:rsidRDefault="006056D4" w:rsidP="00B67F2D">
      <w:pPr>
        <w:numPr>
          <w:ilvl w:val="0"/>
          <w:numId w:val="9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Positioned for private equity investment and growth capital</w:t>
      </w:r>
    </w:p>
    <w:p w14:paraId="3780630C" w14:textId="77777777" w:rsidR="006056D4" w:rsidRPr="00F173FA" w:rsidRDefault="006056D4" w:rsidP="00B67F2D">
      <w:pPr>
        <w:numPr>
          <w:ilvl w:val="0"/>
          <w:numId w:val="9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Industry recognition as premium service provider</w:t>
      </w:r>
    </w:p>
    <w:p w14:paraId="536487EB"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Key Success Enablers:</w:t>
      </w:r>
    </w:p>
    <w:p w14:paraId="52BF23ED" w14:textId="77777777" w:rsidR="006056D4" w:rsidRPr="00F173FA" w:rsidRDefault="006056D4" w:rsidP="00B67F2D">
      <w:pPr>
        <w:numPr>
          <w:ilvl w:val="0"/>
          <w:numId w:val="9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Systematic pilot-and-scale approach</w:t>
      </w:r>
    </w:p>
    <w:p w14:paraId="09D227F9" w14:textId="77777777" w:rsidR="006056D4" w:rsidRPr="00F173FA" w:rsidRDefault="006056D4" w:rsidP="00B67F2D">
      <w:pPr>
        <w:numPr>
          <w:ilvl w:val="0"/>
          <w:numId w:val="9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Replicable procedures and training</w:t>
      </w:r>
    </w:p>
    <w:p w14:paraId="5E542C02" w14:textId="77777777" w:rsidR="006056D4" w:rsidRPr="00F173FA" w:rsidRDefault="006056D4" w:rsidP="00B67F2D">
      <w:pPr>
        <w:numPr>
          <w:ilvl w:val="0"/>
          <w:numId w:val="9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Premium pricing aligned with value delivery</w:t>
      </w:r>
    </w:p>
    <w:p w14:paraId="5E293D8A" w14:textId="77777777" w:rsidR="006056D4" w:rsidRPr="00F173FA" w:rsidRDefault="006056D4" w:rsidP="00B67F2D">
      <w:pPr>
        <w:numPr>
          <w:ilvl w:val="0"/>
          <w:numId w:val="9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Customer communication and engagement</w:t>
      </w:r>
    </w:p>
    <w:p w14:paraId="6F2AB7CA" w14:textId="77777777" w:rsidR="006056D4" w:rsidRPr="00F173FA" w:rsidRDefault="006056D4" w:rsidP="00DF274E">
      <w:pPr>
        <w:numPr>
          <w:ilvl w:val="0"/>
          <w:numId w:val="94"/>
        </w:numPr>
        <w:spacing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Continuous improvement and excellence focus</w:t>
      </w:r>
    </w:p>
    <w:p w14:paraId="11A39ACA" w14:textId="77777777" w:rsidR="006056D4" w:rsidRPr="006A7D9B" w:rsidRDefault="006056D4" w:rsidP="00DF274E">
      <w:pPr>
        <w:pStyle w:val="greendot1"/>
      </w:pPr>
      <w:bookmarkStart w:id="50" w:name="_Toc212644687"/>
      <w:r w:rsidRPr="006A7D9B">
        <w:t>Myth vs. Facts — BRC Certification Realities</w:t>
      </w:r>
      <w:bookmarkEnd w:id="50"/>
    </w:p>
    <w:p w14:paraId="4C75F174" w14:textId="77777777" w:rsidR="006056D4" w:rsidRPr="00F173FA" w:rsidRDefault="006056D4" w:rsidP="00DF274E">
      <w:pPr>
        <w:pStyle w:val="Heading3"/>
      </w:pPr>
      <w:bookmarkStart w:id="51" w:name="_Toc212474154"/>
      <w:bookmarkStart w:id="52" w:name="_Toc212644688"/>
      <w:r w:rsidRPr="00F173FA">
        <w:t>MYTH 1: "BRC certification is just compliance paperwork"</w:t>
      </w:r>
      <w:bookmarkEnd w:id="51"/>
      <w:bookmarkEnd w:id="52"/>
    </w:p>
    <w:p w14:paraId="63BCC036" w14:textId="77777777" w:rsidR="006056D4" w:rsidRPr="00F173FA" w:rsidRDefault="006056D4" w:rsidP="00DF274E">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FACT:</w:t>
      </w:r>
      <w:r w:rsidRPr="00F173FA">
        <w:rPr>
          <w:rFonts w:eastAsia="Times New Roman" w:cs="Times New Roman"/>
          <w:b w:val="0"/>
          <w:color w:val="auto"/>
          <w:kern w:val="0"/>
          <w:lang w:eastAsia="en-IN"/>
          <w14:ligatures w14:val="none"/>
        </w:rPr>
        <w:t xml:space="preserve"> BRC is systematic business transformation that drives operational excellence, risk prevention, and competitive advantage. Companies achieving Grade AA report 20-35% operational efficiency improvements, not just regulatory compliance.</w:t>
      </w:r>
    </w:p>
    <w:tbl>
      <w:tblPr>
        <w:tblStyle w:val="Style1"/>
        <w:tblW w:w="9814" w:type="dxa"/>
        <w:tblLook w:val="04A0" w:firstRow="1" w:lastRow="0" w:firstColumn="1" w:lastColumn="0" w:noHBand="0" w:noVBand="1"/>
      </w:tblPr>
      <w:tblGrid>
        <w:gridCol w:w="2718"/>
        <w:gridCol w:w="7096"/>
      </w:tblGrid>
      <w:tr w:rsidR="006056D4" w:rsidRPr="00F173FA" w14:paraId="2EE198C8" w14:textId="77777777" w:rsidTr="00245F9E">
        <w:trPr>
          <w:cnfStyle w:val="100000000000" w:firstRow="1" w:lastRow="0" w:firstColumn="0" w:lastColumn="0" w:oddVBand="0" w:evenVBand="0" w:oddHBand="0" w:evenHBand="0" w:firstRowFirstColumn="0" w:firstRowLastColumn="0" w:lastRowFirstColumn="0" w:lastRowLastColumn="0"/>
          <w:trHeight w:val="438"/>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5B26C5FC" w14:textId="77777777" w:rsidR="006056D4" w:rsidRPr="00DF274E" w:rsidRDefault="006056D4" w:rsidP="00B67F2D">
            <w:pPr>
              <w:jc w:val="center"/>
              <w:rPr>
                <w:b/>
                <w:bCs w:val="0"/>
                <w:color w:val="262626" w:themeColor="text1" w:themeTint="D9"/>
              </w:rPr>
            </w:pPr>
            <w:r w:rsidRPr="00DF274E">
              <w:rPr>
                <w:b/>
                <w:bCs w:val="0"/>
                <w:color w:val="262626" w:themeColor="text1" w:themeTint="D9"/>
              </w:rPr>
              <w:t>Reality</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798643BD" w14:textId="77777777" w:rsidR="006056D4" w:rsidRPr="00DF274E" w:rsidRDefault="006056D4" w:rsidP="00B67F2D">
            <w:pPr>
              <w:jc w:val="center"/>
              <w:cnfStyle w:val="100000000000" w:firstRow="1" w:lastRow="0" w:firstColumn="0" w:lastColumn="0" w:oddVBand="0" w:evenVBand="0" w:oddHBand="0" w:evenHBand="0" w:firstRowFirstColumn="0" w:firstRowLastColumn="0" w:lastRowFirstColumn="0" w:lastRowLastColumn="0"/>
              <w:rPr>
                <w:b/>
                <w:bCs w:val="0"/>
                <w:color w:val="262626" w:themeColor="text1" w:themeTint="D9"/>
              </w:rPr>
            </w:pPr>
            <w:r w:rsidRPr="00DF274E">
              <w:rPr>
                <w:b/>
                <w:bCs w:val="0"/>
                <w:color w:val="262626" w:themeColor="text1" w:themeTint="D9"/>
              </w:rPr>
              <w:t>Evidence</w:t>
            </w:r>
          </w:p>
        </w:tc>
      </w:tr>
      <w:tr w:rsidR="006056D4" w:rsidRPr="00F173FA" w14:paraId="68C03093" w14:textId="77777777" w:rsidTr="00245F9E">
        <w:trPr>
          <w:trHeight w:val="683"/>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vAlign w:val="center"/>
            <w:hideMark/>
          </w:tcPr>
          <w:p w14:paraId="1FAEF285" w14:textId="77777777" w:rsidR="006056D4" w:rsidRPr="00590C52" w:rsidRDefault="006056D4" w:rsidP="00DF274E">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Strategic Investment</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159AA532" w14:textId="77777777" w:rsidR="006056D4" w:rsidRPr="00590C52" w:rsidRDefault="006056D4" w:rsidP="00DF274E">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Grade AA achievers command 15-30% price premiums</w:t>
            </w:r>
          </w:p>
        </w:tc>
      </w:tr>
      <w:tr w:rsidR="006056D4" w:rsidRPr="00F173FA" w14:paraId="1F9C4E85" w14:textId="77777777" w:rsidTr="00245F9E">
        <w:trPr>
          <w:trHeight w:val="683"/>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30146732" w14:textId="77777777" w:rsidR="006056D4" w:rsidRPr="00590C52" w:rsidRDefault="006056D4" w:rsidP="00DF274E">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Operational Benefit</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9C7C34E" w14:textId="77777777" w:rsidR="006056D4" w:rsidRPr="00590C52" w:rsidRDefault="006056D4" w:rsidP="00DF274E">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25-40% production efficiency improvements documented</w:t>
            </w:r>
          </w:p>
        </w:tc>
      </w:tr>
      <w:tr w:rsidR="006056D4" w:rsidRPr="00F173FA" w14:paraId="1F0346FE" w14:textId="77777777" w:rsidTr="00245F9E">
        <w:trPr>
          <w:trHeight w:val="683"/>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4A7D0D39" w14:textId="77777777" w:rsidR="006056D4" w:rsidRPr="00590C52" w:rsidRDefault="006056D4" w:rsidP="00DF274E">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Risk Reduction</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A71136E" w14:textId="77777777" w:rsidR="006056D4" w:rsidRPr="00590C52" w:rsidRDefault="006056D4" w:rsidP="00DF274E">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85-95% reduction in food safety incidents</w:t>
            </w:r>
          </w:p>
        </w:tc>
      </w:tr>
      <w:tr w:rsidR="006056D4" w:rsidRPr="00F173FA" w14:paraId="723F2F2D" w14:textId="77777777" w:rsidTr="00245F9E">
        <w:trPr>
          <w:trHeight w:val="722"/>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5BC7448E" w14:textId="77777777" w:rsidR="006056D4" w:rsidRPr="00590C52" w:rsidRDefault="006056D4" w:rsidP="00DF274E">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Market Access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69DE3F7" w14:textId="77777777" w:rsidR="006056D4" w:rsidRPr="00590C52" w:rsidRDefault="006056D4" w:rsidP="00DF274E">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Opens $2M-50M+ in retail partnership contracts</w:t>
            </w:r>
          </w:p>
        </w:tc>
      </w:tr>
    </w:tbl>
    <w:p w14:paraId="4AAB5624" w14:textId="77777777" w:rsidR="006056D4" w:rsidRPr="00F173FA" w:rsidRDefault="006056D4" w:rsidP="00DF274E">
      <w:pPr>
        <w:pStyle w:val="Heading3"/>
      </w:pPr>
      <w:bookmarkStart w:id="53" w:name="_Toc212474155"/>
      <w:bookmarkStart w:id="54" w:name="_Toc212644689"/>
      <w:r w:rsidRPr="00F173FA">
        <w:lastRenderedPageBreak/>
        <w:t>MYTH 2: "BRC audits are just pass/fail events"</w:t>
      </w:r>
      <w:bookmarkEnd w:id="53"/>
      <w:bookmarkEnd w:id="54"/>
    </w:p>
    <w:p w14:paraId="2A147D38" w14:textId="77777777" w:rsidR="006056D4" w:rsidRPr="00F173FA" w:rsidRDefault="006056D4" w:rsidP="00DF274E">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FACT:</w:t>
      </w:r>
      <w:r w:rsidRPr="00F173FA">
        <w:rPr>
          <w:rFonts w:eastAsia="Times New Roman" w:cs="Times New Roman"/>
          <w:b w:val="0"/>
          <w:color w:val="auto"/>
          <w:kern w:val="0"/>
          <w:lang w:eastAsia="en-IN"/>
          <w14:ligatures w14:val="none"/>
        </w:rPr>
        <w:t xml:space="preserve"> BRC is comprehensive systems assessment with detailed grading (AA/A/B/C/D) that directly correlates to business opportunities and market position.</w:t>
      </w:r>
    </w:p>
    <w:tbl>
      <w:tblPr>
        <w:tblStyle w:val="Style1"/>
        <w:tblW w:w="9592" w:type="dxa"/>
        <w:tblLook w:val="04A0" w:firstRow="1" w:lastRow="0" w:firstColumn="1" w:lastColumn="0" w:noHBand="0" w:noVBand="1"/>
      </w:tblPr>
      <w:tblGrid>
        <w:gridCol w:w="1420"/>
        <w:gridCol w:w="2998"/>
        <w:gridCol w:w="2530"/>
        <w:gridCol w:w="2644"/>
      </w:tblGrid>
      <w:tr w:rsidR="006056D4" w:rsidRPr="00F173FA" w14:paraId="00A9A415" w14:textId="77777777" w:rsidTr="008E3E68">
        <w:trPr>
          <w:cnfStyle w:val="100000000000" w:firstRow="1" w:lastRow="0" w:firstColumn="0" w:lastColumn="0" w:oddVBand="0" w:evenVBand="0" w:oddHBand="0" w:evenHBand="0" w:firstRowFirstColumn="0" w:firstRowLastColumn="0" w:lastRowFirstColumn="0" w:lastRowLastColumn="0"/>
          <w:trHeight w:val="639"/>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6F149486" w14:textId="77777777" w:rsidR="006056D4" w:rsidRPr="00590C52" w:rsidRDefault="006056D4" w:rsidP="00DF274E">
            <w:pPr>
              <w:jc w:val="center"/>
              <w:rPr>
                <w:rFonts w:eastAsia="Times New Roman" w:cs="Times New Roman"/>
                <w:b/>
                <w:bCs w:val="0"/>
                <w:color w:val="auto"/>
                <w:kern w:val="0"/>
                <w:lang w:eastAsia="en-IN"/>
                <w14:ligatures w14:val="none"/>
              </w:rPr>
            </w:pPr>
            <w:r w:rsidRPr="00590C52">
              <w:rPr>
                <w:rFonts w:eastAsia="Times New Roman" w:cs="Times New Roman"/>
                <w:b/>
                <w:bCs w:val="0"/>
                <w:color w:val="auto"/>
                <w:kern w:val="0"/>
                <w:lang w:eastAsia="en-IN"/>
                <w14:ligatures w14:val="none"/>
              </w:rPr>
              <w:t>Grade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0392C7F4" w14:textId="77777777" w:rsidR="006056D4" w:rsidRPr="00590C52" w:rsidRDefault="006056D4" w:rsidP="00DF274E">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590C52">
              <w:rPr>
                <w:rFonts w:eastAsia="Times New Roman" w:cs="Times New Roman"/>
                <w:b/>
                <w:bCs w:val="0"/>
                <w:color w:val="auto"/>
                <w:kern w:val="0"/>
                <w:lang w:eastAsia="en-IN"/>
                <w14:ligatures w14:val="none"/>
              </w:rPr>
              <w:t>Market Reality</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310D8514" w14:textId="77777777" w:rsidR="006056D4" w:rsidRPr="00590C52" w:rsidRDefault="006056D4" w:rsidP="00DF274E">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590C52">
              <w:rPr>
                <w:rFonts w:eastAsia="Times New Roman" w:cs="Times New Roman"/>
                <w:b/>
                <w:bCs w:val="0"/>
                <w:color w:val="auto"/>
                <w:kern w:val="0"/>
                <w:lang w:eastAsia="en-IN"/>
                <w14:ligatures w14:val="none"/>
              </w:rPr>
              <w:t>Contract Value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6EB714E6" w14:textId="77777777" w:rsidR="006056D4" w:rsidRPr="00590C52" w:rsidRDefault="006056D4" w:rsidP="00DF274E">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590C52">
              <w:rPr>
                <w:rFonts w:eastAsia="Times New Roman" w:cs="Times New Roman"/>
                <w:b/>
                <w:bCs w:val="0"/>
                <w:color w:val="auto"/>
                <w:kern w:val="0"/>
                <w:lang w:eastAsia="en-IN"/>
                <w14:ligatures w14:val="none"/>
              </w:rPr>
              <w:t>Pricing Premium</w:t>
            </w:r>
          </w:p>
        </w:tc>
      </w:tr>
      <w:tr w:rsidR="006056D4" w:rsidRPr="00F173FA" w14:paraId="47E04E90" w14:textId="77777777" w:rsidTr="008E3E68">
        <w:trPr>
          <w:trHeight w:val="575"/>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vAlign w:val="center"/>
            <w:hideMark/>
          </w:tcPr>
          <w:p w14:paraId="07087C18" w14:textId="77777777" w:rsidR="006056D4" w:rsidRPr="00590C52" w:rsidRDefault="006056D4" w:rsidP="00DF274E">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Grade AA</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6B8D5C9D" w14:textId="77777777" w:rsidR="006056D4" w:rsidRPr="00590C52" w:rsidRDefault="006056D4" w:rsidP="00DF274E">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Premium supplier status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2926EBB5" w14:textId="77777777" w:rsidR="006056D4" w:rsidRPr="00590C52" w:rsidRDefault="006056D4" w:rsidP="00DF274E">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$5M-50M+ contracts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552D59F1" w14:textId="77777777" w:rsidR="006056D4" w:rsidRPr="00590C52" w:rsidRDefault="006056D4" w:rsidP="00DF274E">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15-30% above market</w:t>
            </w:r>
          </w:p>
        </w:tc>
      </w:tr>
      <w:tr w:rsidR="006056D4" w:rsidRPr="00F173FA" w14:paraId="271C2A3E" w14:textId="77777777" w:rsidTr="008E3E68">
        <w:trPr>
          <w:trHeight w:val="575"/>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0332C641" w14:textId="77777777" w:rsidR="006056D4" w:rsidRPr="00590C52" w:rsidRDefault="006056D4" w:rsidP="00DF274E">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Grade A</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DEC5A38" w14:textId="77777777" w:rsidR="006056D4" w:rsidRPr="00590C52" w:rsidRDefault="006056D4" w:rsidP="00DF274E">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Approved supplier status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F4DEF6F" w14:textId="77777777" w:rsidR="006056D4" w:rsidRPr="00590C52" w:rsidRDefault="006056D4" w:rsidP="00DF274E">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$1M-10M contracts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BE7650A" w14:textId="77777777" w:rsidR="006056D4" w:rsidRPr="00590C52" w:rsidRDefault="006056D4" w:rsidP="00DF274E">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8-15% above market</w:t>
            </w:r>
          </w:p>
        </w:tc>
      </w:tr>
      <w:tr w:rsidR="006056D4" w:rsidRPr="00F173FA" w14:paraId="4DCCFE81" w14:textId="77777777" w:rsidTr="008E3E68">
        <w:trPr>
          <w:trHeight w:val="575"/>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7E8D5EDE" w14:textId="77777777" w:rsidR="006056D4" w:rsidRPr="00590C52" w:rsidRDefault="006056D4" w:rsidP="00DF274E">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Grade B</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07D5C65" w14:textId="77777777" w:rsidR="006056D4" w:rsidRPr="00590C52" w:rsidRDefault="006056D4" w:rsidP="00DF274E">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Conditional supplier</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44E37FA" w14:textId="77777777" w:rsidR="006056D4" w:rsidRPr="00590C52" w:rsidRDefault="006056D4" w:rsidP="00DF274E">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Limited contracts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7C64EE2" w14:textId="77777777" w:rsidR="006056D4" w:rsidRPr="00590C52" w:rsidRDefault="006056D4" w:rsidP="00DF274E">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Market rate or below</w:t>
            </w:r>
          </w:p>
        </w:tc>
      </w:tr>
      <w:tr w:rsidR="006056D4" w:rsidRPr="00F173FA" w14:paraId="62F30264" w14:textId="77777777" w:rsidTr="008E3E68">
        <w:trPr>
          <w:trHeight w:val="608"/>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4C4C82DD" w14:textId="77777777" w:rsidR="006056D4" w:rsidRPr="00590C52" w:rsidRDefault="006056D4" w:rsidP="00DF274E">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Grade C/D</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E45369F" w14:textId="77777777" w:rsidR="006056D4" w:rsidRPr="00590C52" w:rsidRDefault="006056D4" w:rsidP="00DF274E">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Market access denied</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04D3F8A" w14:textId="77777777" w:rsidR="006056D4" w:rsidRPr="00590C52" w:rsidRDefault="006056D4" w:rsidP="00DF274E">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Commodity only</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E8B5971" w14:textId="77777777" w:rsidR="006056D4" w:rsidRPr="00590C52" w:rsidRDefault="006056D4" w:rsidP="00DF274E">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Margin pressure</w:t>
            </w:r>
          </w:p>
        </w:tc>
      </w:tr>
    </w:tbl>
    <w:p w14:paraId="2DF28B04" w14:textId="77777777" w:rsidR="006056D4" w:rsidRPr="00F173FA" w:rsidRDefault="006056D4" w:rsidP="00DF274E">
      <w:pPr>
        <w:pStyle w:val="Heading3"/>
      </w:pPr>
      <w:bookmarkStart w:id="55" w:name="_Toc212474156"/>
      <w:bookmarkStart w:id="56" w:name="_Toc212644690"/>
      <w:r w:rsidRPr="00F173FA">
        <w:t>MYTH 3: "Small companies can't achieve Grade AA"</w:t>
      </w:r>
      <w:bookmarkEnd w:id="55"/>
      <w:bookmarkEnd w:id="56"/>
    </w:p>
    <w:p w14:paraId="4CCBF6A3" w14:textId="77777777" w:rsidR="006056D4" w:rsidRPr="00F173FA" w:rsidRDefault="006056D4" w:rsidP="00DF274E">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FACT:</w:t>
      </w:r>
      <w:r w:rsidRPr="00F173FA">
        <w:rPr>
          <w:rFonts w:eastAsia="Times New Roman" w:cs="Times New Roman"/>
          <w:b w:val="0"/>
          <w:color w:val="auto"/>
          <w:kern w:val="0"/>
          <w:lang w:eastAsia="en-IN"/>
          <w14:ligatures w14:val="none"/>
        </w:rPr>
        <w:t xml:space="preserve"> Grade AA achievement depends on systematic approach and commitment, not company size. Successful small company implementations show same success rates as large enterprises.</w:t>
      </w:r>
    </w:p>
    <w:tbl>
      <w:tblPr>
        <w:tblStyle w:val="Style1"/>
        <w:tblW w:w="9738" w:type="dxa"/>
        <w:tblLook w:val="04A0" w:firstRow="1" w:lastRow="0" w:firstColumn="1" w:lastColumn="0" w:noHBand="0" w:noVBand="1"/>
      </w:tblPr>
      <w:tblGrid>
        <w:gridCol w:w="2968"/>
        <w:gridCol w:w="3210"/>
        <w:gridCol w:w="3560"/>
      </w:tblGrid>
      <w:tr w:rsidR="006056D4" w:rsidRPr="00F173FA" w14:paraId="58A2167B" w14:textId="77777777" w:rsidTr="00266F11">
        <w:trPr>
          <w:cnfStyle w:val="100000000000" w:firstRow="1" w:lastRow="0" w:firstColumn="0" w:lastColumn="0" w:oddVBand="0" w:evenVBand="0" w:oddHBand="0"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47C1B16B" w14:textId="77777777" w:rsidR="006056D4" w:rsidRPr="00590C52" w:rsidRDefault="006056D4" w:rsidP="00B67F2D">
            <w:pPr>
              <w:jc w:val="center"/>
              <w:rPr>
                <w:rFonts w:eastAsia="Times New Roman" w:cs="Times New Roman"/>
                <w:b/>
                <w:bCs w:val="0"/>
                <w:color w:val="auto"/>
                <w:kern w:val="0"/>
                <w:lang w:eastAsia="en-IN"/>
                <w14:ligatures w14:val="none"/>
              </w:rPr>
            </w:pPr>
            <w:r w:rsidRPr="00590C52">
              <w:rPr>
                <w:rFonts w:eastAsia="Times New Roman" w:cs="Times New Roman"/>
                <w:b/>
                <w:bCs w:val="0"/>
                <w:color w:val="auto"/>
                <w:kern w:val="0"/>
                <w:lang w:eastAsia="en-IN"/>
                <w14:ligatures w14:val="none"/>
              </w:rPr>
              <w:t>Company Profile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6CC0266B" w14:textId="77777777" w:rsidR="006056D4" w:rsidRPr="00590C52" w:rsidRDefault="006056D4" w:rsidP="00B67F2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590C52">
              <w:rPr>
                <w:rFonts w:eastAsia="Times New Roman" w:cs="Times New Roman"/>
                <w:b/>
                <w:bCs w:val="0"/>
                <w:color w:val="auto"/>
                <w:kern w:val="0"/>
                <w:lang w:eastAsia="en-IN"/>
                <w14:ligatures w14:val="none"/>
              </w:rPr>
              <w:t>Grade AA Achievement Rate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228EBAD4" w14:textId="77777777" w:rsidR="006056D4" w:rsidRPr="00590C52" w:rsidRDefault="006056D4" w:rsidP="00B67F2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590C52">
              <w:rPr>
                <w:rFonts w:eastAsia="Times New Roman" w:cs="Times New Roman"/>
                <w:b/>
                <w:bCs w:val="0"/>
                <w:color w:val="auto"/>
                <w:kern w:val="0"/>
                <w:lang w:eastAsia="en-IN"/>
                <w14:ligatures w14:val="none"/>
              </w:rPr>
              <w:t>Market Outcome</w:t>
            </w:r>
          </w:p>
        </w:tc>
      </w:tr>
      <w:tr w:rsidR="006056D4" w:rsidRPr="00F173FA" w14:paraId="321E2C9B" w14:textId="77777777" w:rsidTr="00266F11">
        <w:trPr>
          <w:trHeight w:val="782"/>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vAlign w:val="center"/>
            <w:hideMark/>
          </w:tcPr>
          <w:p w14:paraId="5D4540C0" w14:textId="77777777" w:rsidR="006056D4" w:rsidRPr="00590C52" w:rsidRDefault="006056D4" w:rsidP="00B67F2D">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Small (50-150 employees)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44D1FE4F" w14:textId="77777777" w:rsidR="006056D4" w:rsidRPr="00590C52"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 xml:space="preserve">92% with </w:t>
            </w:r>
            <w:proofErr w:type="spellStart"/>
            <w:r w:rsidRPr="00590C52">
              <w:rPr>
                <w:rFonts w:eastAsia="Times New Roman" w:cs="Times New Roman"/>
                <w:b w:val="0"/>
                <w:color w:val="auto"/>
                <w:kern w:val="0"/>
                <w:sz w:val="22"/>
                <w:szCs w:val="22"/>
                <w:lang w:eastAsia="en-IN"/>
                <w14:ligatures w14:val="none"/>
              </w:rPr>
              <w:t>BrandGuard</w:t>
            </w:r>
            <w:proofErr w:type="spellEnd"/>
            <w:r w:rsidRPr="00590C52">
              <w:rPr>
                <w:rFonts w:eastAsia="Times New Roman" w:cs="Times New Roman"/>
                <w:b w:val="0"/>
                <w:color w:val="auto"/>
                <w:kern w:val="0"/>
                <w:sz w:val="22"/>
                <w:szCs w:val="22"/>
                <w:lang w:eastAsia="en-IN"/>
                <w14:ligatures w14:val="none"/>
              </w:rPr>
              <w:t>™</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47160081" w14:textId="77777777" w:rsidR="006056D4" w:rsidRPr="00590C52"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Average £800K-2M revenue increase</w:t>
            </w:r>
          </w:p>
        </w:tc>
      </w:tr>
      <w:tr w:rsidR="006056D4" w:rsidRPr="00F173FA" w14:paraId="06AB4D53" w14:textId="77777777" w:rsidTr="00266F11">
        <w:trPr>
          <w:trHeight w:val="782"/>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4AA204AF" w14:textId="77777777" w:rsidR="006056D4" w:rsidRPr="00590C52" w:rsidRDefault="006056D4" w:rsidP="00B67F2D">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Medium (150-500 employees)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49A8743" w14:textId="77777777" w:rsidR="006056D4" w:rsidRPr="00590C52"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 xml:space="preserve">96% with </w:t>
            </w:r>
            <w:proofErr w:type="spellStart"/>
            <w:r w:rsidRPr="00590C52">
              <w:rPr>
                <w:rFonts w:eastAsia="Times New Roman" w:cs="Times New Roman"/>
                <w:b w:val="0"/>
                <w:color w:val="auto"/>
                <w:kern w:val="0"/>
                <w:sz w:val="22"/>
                <w:szCs w:val="22"/>
                <w:lang w:eastAsia="en-IN"/>
                <w14:ligatures w14:val="none"/>
              </w:rPr>
              <w:t>BrandGuard</w:t>
            </w:r>
            <w:proofErr w:type="spellEnd"/>
            <w:r w:rsidRPr="00590C52">
              <w:rPr>
                <w:rFonts w:eastAsia="Times New Roman" w:cs="Times New Roman"/>
                <w:b w:val="0"/>
                <w:color w:val="auto"/>
                <w:kern w:val="0"/>
                <w:sz w:val="22"/>
                <w:szCs w:val="22"/>
                <w:lang w:eastAsia="en-IN"/>
                <w14:ligatures w14:val="none"/>
              </w:rPr>
              <w:t>™</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743FF6F" w14:textId="77777777" w:rsidR="006056D4" w:rsidRPr="00590C52"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Average £2M-8M revenue increase</w:t>
            </w:r>
          </w:p>
        </w:tc>
      </w:tr>
      <w:tr w:rsidR="006056D4" w:rsidRPr="00F173FA" w14:paraId="4C2AF13B" w14:textId="77777777" w:rsidTr="00266F11">
        <w:trPr>
          <w:trHeight w:val="804"/>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74C21056" w14:textId="77777777" w:rsidR="006056D4" w:rsidRPr="00590C52" w:rsidRDefault="006056D4" w:rsidP="00B67F2D">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Large (500+ employees)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3F9B35E" w14:textId="77777777" w:rsidR="006056D4" w:rsidRPr="00590C52"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 xml:space="preserve">94% with </w:t>
            </w:r>
            <w:proofErr w:type="spellStart"/>
            <w:r w:rsidRPr="00590C52">
              <w:rPr>
                <w:rFonts w:eastAsia="Times New Roman" w:cs="Times New Roman"/>
                <w:b w:val="0"/>
                <w:color w:val="auto"/>
                <w:kern w:val="0"/>
                <w:sz w:val="22"/>
                <w:szCs w:val="22"/>
                <w:lang w:eastAsia="en-IN"/>
                <w14:ligatures w14:val="none"/>
              </w:rPr>
              <w:t>BrandGuard</w:t>
            </w:r>
            <w:proofErr w:type="spellEnd"/>
            <w:r w:rsidRPr="00590C52">
              <w:rPr>
                <w:rFonts w:eastAsia="Times New Roman" w:cs="Times New Roman"/>
                <w:b w:val="0"/>
                <w:color w:val="auto"/>
                <w:kern w:val="0"/>
                <w:sz w:val="22"/>
                <w:szCs w:val="22"/>
                <w:lang w:eastAsia="en-IN"/>
                <w14:ligatures w14:val="none"/>
              </w:rPr>
              <w:t>™</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D630E5E" w14:textId="77777777" w:rsidR="006056D4" w:rsidRPr="00590C52"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Average £5M-25M revenue increase</w:t>
            </w:r>
          </w:p>
        </w:tc>
      </w:tr>
    </w:tbl>
    <w:p w14:paraId="7D9A75CD" w14:textId="77777777" w:rsidR="006056D4" w:rsidRPr="00F173FA" w:rsidRDefault="006056D4" w:rsidP="00DF274E">
      <w:pPr>
        <w:pStyle w:val="Heading3"/>
      </w:pPr>
      <w:bookmarkStart w:id="57" w:name="_Toc212474157"/>
      <w:bookmarkStart w:id="58" w:name="_Toc212644691"/>
      <w:r w:rsidRPr="00F173FA">
        <w:t>MYTH 4: "BRC implementation takes 18-24 months minimum"</w:t>
      </w:r>
      <w:bookmarkEnd w:id="57"/>
      <w:bookmarkEnd w:id="58"/>
    </w:p>
    <w:p w14:paraId="29A63960" w14:textId="77777777" w:rsidR="006056D4" w:rsidRPr="00F173FA" w:rsidRDefault="006056D4" w:rsidP="00DF274E">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FACT:</w:t>
      </w:r>
      <w:r w:rsidRPr="00F173FA">
        <w:rPr>
          <w:rFonts w:eastAsia="Times New Roman" w:cs="Times New Roman"/>
          <w:b w:val="0"/>
          <w:color w:val="auto"/>
          <w:kern w:val="0"/>
          <w:lang w:eastAsia="en-IN"/>
          <w14:ligatures w14:val="none"/>
        </w:rPr>
        <w:t xml:space="preserve"> Systematic implementation with external expertise can achieve Grade AA certification in 12-16 weeks, with average timeline of 14 weeks.</w:t>
      </w:r>
    </w:p>
    <w:tbl>
      <w:tblPr>
        <w:tblStyle w:val="Style1"/>
        <w:tblW w:w="9501" w:type="dxa"/>
        <w:tblLook w:val="04A0" w:firstRow="1" w:lastRow="0" w:firstColumn="1" w:lastColumn="0" w:noHBand="0" w:noVBand="1"/>
      </w:tblPr>
      <w:tblGrid>
        <w:gridCol w:w="3669"/>
        <w:gridCol w:w="1910"/>
        <w:gridCol w:w="2109"/>
        <w:gridCol w:w="1813"/>
      </w:tblGrid>
      <w:tr w:rsidR="006056D4" w:rsidRPr="00F173FA" w14:paraId="043B11C8" w14:textId="77777777" w:rsidTr="00266F11">
        <w:trPr>
          <w:cnfStyle w:val="100000000000" w:firstRow="1" w:lastRow="0" w:firstColumn="0" w:lastColumn="0" w:oddVBand="0" w:evenVBand="0" w:oddHBand="0" w:evenHBand="0" w:firstRowFirstColumn="0" w:firstRowLastColumn="0" w:lastRowFirstColumn="0" w:lastRowLastColumn="0"/>
          <w:trHeight w:val="344"/>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hideMark/>
          </w:tcPr>
          <w:p w14:paraId="68F3F41C" w14:textId="77777777" w:rsidR="006056D4" w:rsidRPr="00590C52" w:rsidRDefault="006056D4" w:rsidP="00B67F2D">
            <w:pPr>
              <w:jc w:val="center"/>
              <w:rPr>
                <w:rFonts w:eastAsia="Times New Roman" w:cs="Times New Roman"/>
                <w:b/>
                <w:bCs w:val="0"/>
                <w:color w:val="auto"/>
                <w:kern w:val="0"/>
                <w:lang w:eastAsia="en-IN"/>
                <w14:ligatures w14:val="none"/>
              </w:rPr>
            </w:pPr>
            <w:r w:rsidRPr="00590C52">
              <w:rPr>
                <w:rFonts w:eastAsia="Times New Roman" w:cs="Times New Roman"/>
                <w:b/>
                <w:bCs w:val="0"/>
                <w:color w:val="auto"/>
                <w:kern w:val="0"/>
                <w:lang w:eastAsia="en-IN"/>
                <w14:ligatures w14:val="none"/>
              </w:rPr>
              <w:t>Approach</w:t>
            </w:r>
          </w:p>
        </w:tc>
        <w:tc>
          <w:tcPr>
            <w:tcW w:w="0" w:type="auto"/>
            <w:tcBorders>
              <w:top w:val="single" w:sz="8" w:space="0" w:color="1A6A43"/>
              <w:left w:val="single" w:sz="8" w:space="0" w:color="1A6A43"/>
              <w:bottom w:val="single" w:sz="18" w:space="0" w:color="1A6A43"/>
              <w:right w:val="single" w:sz="8" w:space="0" w:color="1A6A43"/>
            </w:tcBorders>
            <w:hideMark/>
          </w:tcPr>
          <w:p w14:paraId="71E8C703" w14:textId="77777777" w:rsidR="006056D4" w:rsidRPr="00590C52" w:rsidRDefault="006056D4" w:rsidP="00B67F2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590C52">
              <w:rPr>
                <w:rFonts w:eastAsia="Times New Roman" w:cs="Times New Roman"/>
                <w:b/>
                <w:bCs w:val="0"/>
                <w:color w:val="auto"/>
                <w:kern w:val="0"/>
                <w:lang w:eastAsia="en-IN"/>
                <w14:ligatures w14:val="none"/>
              </w:rPr>
              <w:t>Timeline</w:t>
            </w:r>
          </w:p>
        </w:tc>
        <w:tc>
          <w:tcPr>
            <w:tcW w:w="0" w:type="auto"/>
            <w:tcBorders>
              <w:top w:val="single" w:sz="8" w:space="0" w:color="1A6A43"/>
              <w:left w:val="single" w:sz="8" w:space="0" w:color="1A6A43"/>
              <w:bottom w:val="single" w:sz="18" w:space="0" w:color="1A6A43"/>
              <w:right w:val="single" w:sz="8" w:space="0" w:color="1A6A43"/>
            </w:tcBorders>
            <w:hideMark/>
          </w:tcPr>
          <w:p w14:paraId="0A27AD10" w14:textId="77777777" w:rsidR="006056D4" w:rsidRPr="00590C52" w:rsidRDefault="006056D4" w:rsidP="00B67F2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590C52">
              <w:rPr>
                <w:rFonts w:eastAsia="Times New Roman" w:cs="Times New Roman"/>
                <w:b/>
                <w:bCs w:val="0"/>
                <w:color w:val="auto"/>
                <w:kern w:val="0"/>
                <w:lang w:eastAsia="en-IN"/>
                <w14:ligatures w14:val="none"/>
              </w:rPr>
              <w:t>Success Rate</w:t>
            </w:r>
          </w:p>
        </w:tc>
        <w:tc>
          <w:tcPr>
            <w:tcW w:w="0" w:type="auto"/>
            <w:tcBorders>
              <w:top w:val="single" w:sz="8" w:space="0" w:color="1A6A43"/>
              <w:left w:val="single" w:sz="8" w:space="0" w:color="1A6A43"/>
              <w:bottom w:val="single" w:sz="18" w:space="0" w:color="1A6A43"/>
              <w:right w:val="single" w:sz="8" w:space="0" w:color="1A6A43"/>
            </w:tcBorders>
            <w:hideMark/>
          </w:tcPr>
          <w:p w14:paraId="2F26F2BD" w14:textId="77777777" w:rsidR="006056D4" w:rsidRPr="00590C52" w:rsidRDefault="006056D4" w:rsidP="00B67F2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590C52">
              <w:rPr>
                <w:rFonts w:eastAsia="Times New Roman" w:cs="Times New Roman"/>
                <w:b/>
                <w:bCs w:val="0"/>
                <w:color w:val="auto"/>
                <w:kern w:val="0"/>
                <w:lang w:eastAsia="en-IN"/>
                <w14:ligatures w14:val="none"/>
              </w:rPr>
              <w:t>Investment</w:t>
            </w:r>
          </w:p>
        </w:tc>
      </w:tr>
      <w:tr w:rsidR="006056D4" w:rsidRPr="00F173FA" w14:paraId="266E3245" w14:textId="77777777" w:rsidTr="00266F11">
        <w:trPr>
          <w:trHeight w:val="310"/>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hideMark/>
          </w:tcPr>
          <w:p w14:paraId="6925E651" w14:textId="77777777" w:rsidR="006056D4" w:rsidRPr="00590C52" w:rsidRDefault="006056D4" w:rsidP="00B67F2D">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Ad-hoc internal effort</w:t>
            </w:r>
          </w:p>
        </w:tc>
        <w:tc>
          <w:tcPr>
            <w:tcW w:w="0" w:type="auto"/>
            <w:tcBorders>
              <w:top w:val="single" w:sz="18" w:space="0" w:color="1A6A43"/>
              <w:left w:val="single" w:sz="8" w:space="0" w:color="1A6A43"/>
              <w:bottom w:val="single" w:sz="8" w:space="0" w:color="1A6A43"/>
              <w:right w:val="single" w:sz="8" w:space="0" w:color="1A6A43"/>
            </w:tcBorders>
            <w:hideMark/>
          </w:tcPr>
          <w:p w14:paraId="6E01A842" w14:textId="77777777" w:rsidR="006056D4" w:rsidRPr="00590C52"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18-36 months</w:t>
            </w:r>
          </w:p>
        </w:tc>
        <w:tc>
          <w:tcPr>
            <w:tcW w:w="0" w:type="auto"/>
            <w:tcBorders>
              <w:top w:val="single" w:sz="18" w:space="0" w:color="1A6A43"/>
              <w:left w:val="single" w:sz="8" w:space="0" w:color="1A6A43"/>
              <w:bottom w:val="single" w:sz="8" w:space="0" w:color="1A6A43"/>
              <w:right w:val="single" w:sz="8" w:space="0" w:color="1A6A43"/>
            </w:tcBorders>
            <w:hideMark/>
          </w:tcPr>
          <w:p w14:paraId="50A0EF53" w14:textId="77777777" w:rsidR="006056D4" w:rsidRPr="00590C52"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27% Grade A+</w:t>
            </w:r>
          </w:p>
        </w:tc>
        <w:tc>
          <w:tcPr>
            <w:tcW w:w="0" w:type="auto"/>
            <w:tcBorders>
              <w:top w:val="single" w:sz="18" w:space="0" w:color="1A6A43"/>
              <w:left w:val="single" w:sz="8" w:space="0" w:color="1A6A43"/>
              <w:bottom w:val="single" w:sz="8" w:space="0" w:color="1A6A43"/>
              <w:right w:val="single" w:sz="8" w:space="0" w:color="1A6A43"/>
            </w:tcBorders>
            <w:hideMark/>
          </w:tcPr>
          <w:p w14:paraId="490A2D07" w14:textId="77777777" w:rsidR="006056D4" w:rsidRPr="00590C52"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$50K-150K</w:t>
            </w:r>
          </w:p>
        </w:tc>
      </w:tr>
      <w:tr w:rsidR="006056D4" w:rsidRPr="00F173FA" w14:paraId="3D39B1E3" w14:textId="77777777" w:rsidTr="00266F11">
        <w:trPr>
          <w:trHeight w:val="31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hideMark/>
          </w:tcPr>
          <w:p w14:paraId="6C8B5AE7" w14:textId="77777777" w:rsidR="006056D4" w:rsidRPr="00590C52" w:rsidRDefault="006056D4" w:rsidP="00B67F2D">
            <w:pPr>
              <w:rPr>
                <w:rFonts w:eastAsia="Times New Roman" w:cs="Times New Roman"/>
                <w:b/>
                <w:color w:val="auto"/>
                <w:kern w:val="0"/>
                <w:sz w:val="22"/>
                <w:szCs w:val="22"/>
                <w:lang w:eastAsia="en-IN"/>
                <w14:ligatures w14:val="none"/>
              </w:rPr>
            </w:pPr>
            <w:proofErr w:type="spellStart"/>
            <w:r w:rsidRPr="00590C52">
              <w:rPr>
                <w:rFonts w:eastAsia="Times New Roman" w:cs="Times New Roman"/>
                <w:color w:val="auto"/>
                <w:kern w:val="0"/>
                <w:sz w:val="22"/>
                <w:szCs w:val="22"/>
                <w:lang w:eastAsia="en-IN"/>
                <w14:ligatures w14:val="none"/>
              </w:rPr>
              <w:t>BrandGuard</w:t>
            </w:r>
            <w:proofErr w:type="spellEnd"/>
            <w:r w:rsidRPr="00590C52">
              <w:rPr>
                <w:rFonts w:eastAsia="Times New Roman" w:cs="Times New Roman"/>
                <w:color w:val="auto"/>
                <w:kern w:val="0"/>
                <w:sz w:val="22"/>
                <w:szCs w:val="22"/>
                <w:lang w:eastAsia="en-IN"/>
                <w14:ligatures w14:val="none"/>
              </w:rPr>
              <w:t>™ systematic</w:t>
            </w:r>
          </w:p>
        </w:tc>
        <w:tc>
          <w:tcPr>
            <w:tcW w:w="0" w:type="auto"/>
            <w:tcBorders>
              <w:top w:val="single" w:sz="8" w:space="0" w:color="1A6A43"/>
              <w:left w:val="single" w:sz="8" w:space="0" w:color="1A6A43"/>
              <w:bottom w:val="single" w:sz="8" w:space="0" w:color="1A6A43"/>
              <w:right w:val="single" w:sz="8" w:space="0" w:color="1A6A43"/>
            </w:tcBorders>
            <w:hideMark/>
          </w:tcPr>
          <w:p w14:paraId="392B47F4" w14:textId="77777777" w:rsidR="006056D4" w:rsidRPr="00590C52"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12-16 weeks</w:t>
            </w:r>
          </w:p>
        </w:tc>
        <w:tc>
          <w:tcPr>
            <w:tcW w:w="0" w:type="auto"/>
            <w:tcBorders>
              <w:top w:val="single" w:sz="8" w:space="0" w:color="1A6A43"/>
              <w:left w:val="single" w:sz="8" w:space="0" w:color="1A6A43"/>
              <w:bottom w:val="single" w:sz="8" w:space="0" w:color="1A6A43"/>
              <w:right w:val="single" w:sz="8" w:space="0" w:color="1A6A43"/>
            </w:tcBorders>
            <w:hideMark/>
          </w:tcPr>
          <w:p w14:paraId="4C74352E" w14:textId="77777777" w:rsidR="006056D4" w:rsidRPr="00590C52"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95% Grade AA</w:t>
            </w:r>
          </w:p>
        </w:tc>
        <w:tc>
          <w:tcPr>
            <w:tcW w:w="0" w:type="auto"/>
            <w:tcBorders>
              <w:top w:val="single" w:sz="8" w:space="0" w:color="1A6A43"/>
              <w:left w:val="single" w:sz="8" w:space="0" w:color="1A6A43"/>
              <w:bottom w:val="single" w:sz="8" w:space="0" w:color="1A6A43"/>
              <w:right w:val="single" w:sz="8" w:space="0" w:color="1A6A43"/>
            </w:tcBorders>
            <w:hideMark/>
          </w:tcPr>
          <w:p w14:paraId="212901E0" w14:textId="77777777" w:rsidR="006056D4" w:rsidRPr="00590C52"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$35K-75K</w:t>
            </w:r>
          </w:p>
        </w:tc>
      </w:tr>
      <w:tr w:rsidR="006056D4" w:rsidRPr="00F173FA" w14:paraId="403AD1E1" w14:textId="77777777" w:rsidTr="00266F11">
        <w:trPr>
          <w:trHeight w:val="327"/>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hideMark/>
          </w:tcPr>
          <w:p w14:paraId="696A1E30" w14:textId="77777777" w:rsidR="006056D4" w:rsidRPr="00590C52" w:rsidRDefault="006056D4" w:rsidP="00B67F2D">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Hybrid (internal + consulting)</w:t>
            </w:r>
          </w:p>
        </w:tc>
        <w:tc>
          <w:tcPr>
            <w:tcW w:w="0" w:type="auto"/>
            <w:tcBorders>
              <w:top w:val="single" w:sz="8" w:space="0" w:color="1A6A43"/>
              <w:left w:val="single" w:sz="8" w:space="0" w:color="1A6A43"/>
              <w:bottom w:val="single" w:sz="8" w:space="0" w:color="1A6A43"/>
              <w:right w:val="single" w:sz="8" w:space="0" w:color="1A6A43"/>
            </w:tcBorders>
            <w:hideMark/>
          </w:tcPr>
          <w:p w14:paraId="271517A4" w14:textId="77777777" w:rsidR="006056D4" w:rsidRPr="00590C52"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16-20 weeks</w:t>
            </w:r>
          </w:p>
        </w:tc>
        <w:tc>
          <w:tcPr>
            <w:tcW w:w="0" w:type="auto"/>
            <w:tcBorders>
              <w:top w:val="single" w:sz="8" w:space="0" w:color="1A6A43"/>
              <w:left w:val="single" w:sz="8" w:space="0" w:color="1A6A43"/>
              <w:bottom w:val="single" w:sz="8" w:space="0" w:color="1A6A43"/>
              <w:right w:val="single" w:sz="8" w:space="0" w:color="1A6A43"/>
            </w:tcBorders>
            <w:hideMark/>
          </w:tcPr>
          <w:p w14:paraId="6F38C03F" w14:textId="77777777" w:rsidR="006056D4" w:rsidRPr="00590C52"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85% Grade AA</w:t>
            </w:r>
          </w:p>
        </w:tc>
        <w:tc>
          <w:tcPr>
            <w:tcW w:w="0" w:type="auto"/>
            <w:tcBorders>
              <w:top w:val="single" w:sz="8" w:space="0" w:color="1A6A43"/>
              <w:left w:val="single" w:sz="8" w:space="0" w:color="1A6A43"/>
              <w:bottom w:val="single" w:sz="8" w:space="0" w:color="1A6A43"/>
              <w:right w:val="single" w:sz="8" w:space="0" w:color="1A6A43"/>
            </w:tcBorders>
            <w:hideMark/>
          </w:tcPr>
          <w:p w14:paraId="6F3430A3" w14:textId="77777777" w:rsidR="006056D4" w:rsidRPr="00590C52"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$40K-90K</w:t>
            </w:r>
          </w:p>
        </w:tc>
      </w:tr>
    </w:tbl>
    <w:p w14:paraId="2D009198" w14:textId="77777777" w:rsidR="006056D4" w:rsidRPr="00F173FA" w:rsidRDefault="006056D4" w:rsidP="00DF274E">
      <w:pPr>
        <w:pStyle w:val="Heading3"/>
      </w:pPr>
      <w:bookmarkStart w:id="59" w:name="_Toc212474158"/>
      <w:bookmarkStart w:id="60" w:name="_Toc212644692"/>
      <w:r w:rsidRPr="00F173FA">
        <w:t>MYTH 5: "BRC certification is expensive and kills profitability"</w:t>
      </w:r>
      <w:bookmarkEnd w:id="59"/>
      <w:bookmarkEnd w:id="60"/>
    </w:p>
    <w:p w14:paraId="09DE515C" w14:textId="77777777" w:rsidR="006056D4" w:rsidRPr="00F173FA" w:rsidRDefault="006056D4" w:rsidP="00DF274E">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FACT:</w:t>
      </w:r>
      <w:r w:rsidRPr="00F173FA">
        <w:rPr>
          <w:rFonts w:eastAsia="Times New Roman" w:cs="Times New Roman"/>
          <w:b w:val="0"/>
          <w:color w:val="auto"/>
          <w:kern w:val="0"/>
          <w:lang w:eastAsia="en-IN"/>
          <w14:ligatures w14:val="none"/>
        </w:rPr>
        <w:t xml:space="preserve"> Certification investment averages $40K-80K with ROI typically 250-450% within 18 months through increased contract value, premium pricing, and operational efficiency.</w:t>
      </w:r>
    </w:p>
    <w:tbl>
      <w:tblPr>
        <w:tblStyle w:val="Style1"/>
        <w:tblW w:w="9669" w:type="dxa"/>
        <w:tblLook w:val="04A0" w:firstRow="1" w:lastRow="0" w:firstColumn="1" w:lastColumn="0" w:noHBand="0" w:noVBand="1"/>
      </w:tblPr>
      <w:tblGrid>
        <w:gridCol w:w="3334"/>
        <w:gridCol w:w="2035"/>
        <w:gridCol w:w="2035"/>
        <w:gridCol w:w="2265"/>
      </w:tblGrid>
      <w:tr w:rsidR="006056D4" w:rsidRPr="00F173FA" w14:paraId="1042BCC7" w14:textId="77777777" w:rsidTr="00DF274E">
        <w:trPr>
          <w:cnfStyle w:val="100000000000" w:firstRow="1" w:lastRow="0" w:firstColumn="0" w:lastColumn="0" w:oddVBand="0" w:evenVBand="0" w:oddHBand="0" w:evenHBand="0" w:firstRowFirstColumn="0" w:firstRowLastColumn="0" w:lastRowFirstColumn="0" w:lastRowLastColumn="0"/>
          <w:trHeight w:val="723"/>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30E3E16F" w14:textId="77777777" w:rsidR="006056D4" w:rsidRPr="00590C52" w:rsidRDefault="006056D4" w:rsidP="006A7D9B">
            <w:pPr>
              <w:jc w:val="center"/>
              <w:rPr>
                <w:rFonts w:eastAsia="Times New Roman" w:cs="Times New Roman"/>
                <w:b/>
                <w:bCs w:val="0"/>
                <w:color w:val="auto"/>
                <w:kern w:val="0"/>
                <w:lang w:eastAsia="en-IN"/>
                <w14:ligatures w14:val="none"/>
              </w:rPr>
            </w:pPr>
            <w:r w:rsidRPr="00590C52">
              <w:rPr>
                <w:rFonts w:eastAsia="Times New Roman" w:cs="Times New Roman"/>
                <w:b/>
                <w:bCs w:val="0"/>
                <w:color w:val="auto"/>
                <w:kern w:val="0"/>
                <w:lang w:eastAsia="en-IN"/>
                <w14:ligatures w14:val="none"/>
              </w:rPr>
              <w:lastRenderedPageBreak/>
              <w:t>Financial Element</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314C1CD7" w14:textId="77777777" w:rsidR="006056D4" w:rsidRPr="00590C52" w:rsidRDefault="006056D4" w:rsidP="006A7D9B">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590C52">
              <w:rPr>
                <w:rFonts w:eastAsia="Times New Roman" w:cs="Times New Roman"/>
                <w:b/>
                <w:bCs w:val="0"/>
                <w:color w:val="auto"/>
                <w:kern w:val="0"/>
                <w:lang w:eastAsia="en-IN"/>
                <w14:ligatures w14:val="none"/>
              </w:rPr>
              <w:t>Year 1</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4FFB42D0" w14:textId="77777777" w:rsidR="006056D4" w:rsidRPr="00590C52" w:rsidRDefault="006056D4" w:rsidP="006A7D9B">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590C52">
              <w:rPr>
                <w:rFonts w:eastAsia="Times New Roman" w:cs="Times New Roman"/>
                <w:b/>
                <w:bCs w:val="0"/>
                <w:color w:val="auto"/>
                <w:kern w:val="0"/>
                <w:lang w:eastAsia="en-IN"/>
                <w14:ligatures w14:val="none"/>
              </w:rPr>
              <w:t>Year 2</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753F162D" w14:textId="77777777" w:rsidR="006056D4" w:rsidRPr="00590C52" w:rsidRDefault="006056D4" w:rsidP="006A7D9B">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590C52">
              <w:rPr>
                <w:rFonts w:eastAsia="Times New Roman" w:cs="Times New Roman"/>
                <w:b/>
                <w:bCs w:val="0"/>
                <w:color w:val="auto"/>
                <w:kern w:val="0"/>
                <w:lang w:eastAsia="en-IN"/>
                <w14:ligatures w14:val="none"/>
              </w:rPr>
              <w:t>3-Year Total</w:t>
            </w:r>
          </w:p>
        </w:tc>
      </w:tr>
      <w:tr w:rsidR="006056D4" w:rsidRPr="00F173FA" w14:paraId="25735AC8" w14:textId="77777777" w:rsidTr="00DF274E">
        <w:trPr>
          <w:trHeight w:val="651"/>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vAlign w:val="center"/>
            <w:hideMark/>
          </w:tcPr>
          <w:p w14:paraId="6B50DEA7" w14:textId="77777777" w:rsidR="006056D4" w:rsidRPr="00590C52" w:rsidRDefault="006056D4" w:rsidP="006A7D9B">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Implementation Cost</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187AADFF" w14:textId="77777777" w:rsidR="006056D4" w:rsidRPr="00590C52"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$(50K)</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3571D6E5" w14:textId="77777777" w:rsidR="006056D4" w:rsidRPr="00590C52"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$(20K)</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6B4DDF10" w14:textId="77777777" w:rsidR="006056D4" w:rsidRPr="00590C52"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$(70K)</w:t>
            </w:r>
          </w:p>
        </w:tc>
      </w:tr>
      <w:tr w:rsidR="006056D4" w:rsidRPr="00F173FA" w14:paraId="79C64D00" w14:textId="77777777" w:rsidTr="00DF274E">
        <w:trPr>
          <w:trHeight w:val="651"/>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556E68C5" w14:textId="77777777" w:rsidR="006056D4" w:rsidRPr="00590C52" w:rsidRDefault="006056D4" w:rsidP="006A7D9B">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Audit &amp; Maintenance</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7B63DAA" w14:textId="77777777" w:rsidR="006056D4" w:rsidRPr="00590C52"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$(15K)</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5684C0A" w14:textId="77777777" w:rsidR="006056D4" w:rsidRPr="00590C52"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$(12K)</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3D3A1F0F" w14:textId="77777777" w:rsidR="006056D4" w:rsidRPr="00590C52"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$(40K)</w:t>
            </w:r>
          </w:p>
        </w:tc>
      </w:tr>
      <w:tr w:rsidR="006056D4" w:rsidRPr="00F173FA" w14:paraId="1F2D0D02" w14:textId="77777777" w:rsidTr="00DF274E">
        <w:trPr>
          <w:trHeight w:val="651"/>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4784EEF0" w14:textId="77777777" w:rsidR="006056D4" w:rsidRPr="00590C52" w:rsidRDefault="006056D4" w:rsidP="006A7D9B">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Revenue Increase</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1CF436E" w14:textId="77777777" w:rsidR="006056D4" w:rsidRPr="00590C52"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$800K-2M</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75AAF6D" w14:textId="77777777" w:rsidR="006056D4" w:rsidRPr="00590C52"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$500K-1.5M</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D08A19F" w14:textId="77777777" w:rsidR="006056D4" w:rsidRPr="00590C52"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$3M-6M+</w:t>
            </w:r>
          </w:p>
        </w:tc>
      </w:tr>
      <w:tr w:rsidR="006056D4" w:rsidRPr="00F173FA" w14:paraId="3E584188" w14:textId="77777777" w:rsidTr="00DF274E">
        <w:trPr>
          <w:trHeight w:val="651"/>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1E58BAB4" w14:textId="77777777" w:rsidR="006056D4" w:rsidRPr="00590C52" w:rsidRDefault="006056D4" w:rsidP="006A7D9B">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Efficiency Gains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CFF4EFA" w14:textId="77777777" w:rsidR="006056D4" w:rsidRPr="00590C52"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$200K-400K</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985A083" w14:textId="77777777" w:rsidR="006056D4" w:rsidRPr="00590C52"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$150K-300K</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66BBDAD" w14:textId="77777777" w:rsidR="006056D4" w:rsidRPr="00590C52"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$600K-1.2M</w:t>
            </w:r>
          </w:p>
        </w:tc>
      </w:tr>
      <w:tr w:rsidR="006056D4" w:rsidRPr="00F173FA" w14:paraId="6ACF9C93" w14:textId="77777777" w:rsidTr="00DF274E">
        <w:trPr>
          <w:trHeight w:val="30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5AD6D446" w14:textId="77777777" w:rsidR="006056D4" w:rsidRPr="00590C52" w:rsidRDefault="006056D4" w:rsidP="006A7D9B">
            <w:pPr>
              <w:rPr>
                <w:rFonts w:eastAsia="Times New Roman" w:cs="Times New Roman"/>
                <w:b/>
                <w:color w:val="auto"/>
                <w:kern w:val="0"/>
                <w:sz w:val="22"/>
                <w:szCs w:val="22"/>
                <w:lang w:eastAsia="en-IN"/>
                <w14:ligatures w14:val="none"/>
              </w:rPr>
            </w:pPr>
            <w:r w:rsidRPr="00590C52">
              <w:rPr>
                <w:rFonts w:eastAsia="Times New Roman" w:cs="Times New Roman"/>
                <w:color w:val="auto"/>
                <w:kern w:val="0"/>
                <w:sz w:val="22"/>
                <w:szCs w:val="22"/>
                <w:lang w:eastAsia="en-IN"/>
                <w14:ligatures w14:val="none"/>
              </w:rPr>
              <w:t>Net ROI</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E9A6169" w14:textId="77777777" w:rsidR="006056D4" w:rsidRPr="00590C52"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300-500%</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397ED23" w14:textId="77777777" w:rsidR="006056D4" w:rsidRPr="00590C52"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150-250%</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76711215" w14:textId="77777777" w:rsidR="006056D4" w:rsidRPr="00590C52"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590C52">
              <w:rPr>
                <w:rFonts w:eastAsia="Times New Roman" w:cs="Times New Roman"/>
                <w:b w:val="0"/>
                <w:color w:val="auto"/>
                <w:kern w:val="0"/>
                <w:sz w:val="22"/>
                <w:szCs w:val="22"/>
                <w:lang w:eastAsia="en-IN"/>
                <w14:ligatures w14:val="none"/>
              </w:rPr>
              <w:t>350%+</w:t>
            </w:r>
          </w:p>
        </w:tc>
      </w:tr>
    </w:tbl>
    <w:p w14:paraId="2BF64E08" w14:textId="77777777" w:rsidR="006056D4" w:rsidRPr="00F173FA" w:rsidRDefault="006056D4" w:rsidP="00DF274E">
      <w:pPr>
        <w:pStyle w:val="Heading3"/>
      </w:pPr>
      <w:bookmarkStart w:id="61" w:name="_Toc212474159"/>
      <w:bookmarkStart w:id="62" w:name="_Toc212644693"/>
      <w:r w:rsidRPr="00F173FA">
        <w:t>MYTH 6: "Grade A is good enough; Grade AA isn't necessary"</w:t>
      </w:r>
      <w:bookmarkEnd w:id="61"/>
      <w:bookmarkEnd w:id="62"/>
    </w:p>
    <w:p w14:paraId="231C424E" w14:textId="77777777" w:rsidR="006056D4" w:rsidRPr="00F173FA" w:rsidRDefault="006056D4" w:rsidP="00DF274E">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FACT:</w:t>
      </w:r>
      <w:r w:rsidRPr="00F173FA">
        <w:rPr>
          <w:rFonts w:eastAsia="Times New Roman" w:cs="Times New Roman"/>
          <w:b w:val="0"/>
          <w:color w:val="auto"/>
          <w:kern w:val="0"/>
          <w:lang w:eastAsia="en-IN"/>
          <w14:ligatures w14:val="none"/>
        </w:rPr>
        <w:t xml:space="preserve"> Grade AA achievers unlock premium markets and relationships unavailable to Grade A suppliers, with majority of top-tier contracts reserved for Grade AA status.</w:t>
      </w:r>
    </w:p>
    <w:tbl>
      <w:tblPr>
        <w:tblStyle w:val="Style1"/>
        <w:tblW w:w="9711" w:type="dxa"/>
        <w:tblLook w:val="04A0" w:firstRow="1" w:lastRow="0" w:firstColumn="1" w:lastColumn="0" w:noHBand="0" w:noVBand="1"/>
      </w:tblPr>
      <w:tblGrid>
        <w:gridCol w:w="2442"/>
        <w:gridCol w:w="2645"/>
        <w:gridCol w:w="2044"/>
        <w:gridCol w:w="2580"/>
      </w:tblGrid>
      <w:tr w:rsidR="006056D4" w:rsidRPr="00F173FA" w14:paraId="5F02797D" w14:textId="77777777" w:rsidTr="00266F11">
        <w:trPr>
          <w:cnfStyle w:val="100000000000" w:firstRow="1" w:lastRow="0" w:firstColumn="0" w:lastColumn="0" w:oddVBand="0" w:evenVBand="0" w:oddHBand="0" w:evenHBand="0" w:firstRowFirstColumn="0" w:firstRowLastColumn="0" w:lastRowFirstColumn="0" w:lastRowLastColumn="0"/>
          <w:trHeight w:val="522"/>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0E28630F" w14:textId="77777777" w:rsidR="006056D4" w:rsidRPr="000D1FF1" w:rsidRDefault="006056D4" w:rsidP="00B67F2D">
            <w:pPr>
              <w:jc w:val="center"/>
              <w:rPr>
                <w:rFonts w:eastAsia="Times New Roman" w:cs="Times New Roman"/>
                <w:b/>
                <w:bCs w:val="0"/>
                <w:color w:val="auto"/>
                <w:kern w:val="0"/>
                <w:lang w:eastAsia="en-IN"/>
                <w14:ligatures w14:val="none"/>
              </w:rPr>
            </w:pPr>
            <w:r w:rsidRPr="000D1FF1">
              <w:rPr>
                <w:rFonts w:eastAsia="Times New Roman" w:cs="Times New Roman"/>
                <w:b/>
                <w:bCs w:val="0"/>
                <w:color w:val="auto"/>
                <w:kern w:val="0"/>
                <w:lang w:eastAsia="en-IN"/>
                <w14:ligatures w14:val="none"/>
              </w:rPr>
              <w:t>Certification Level</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3E6CFD2F" w14:textId="77777777" w:rsidR="006056D4" w:rsidRPr="000D1FF1" w:rsidRDefault="006056D4" w:rsidP="00B67F2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0D1FF1">
              <w:rPr>
                <w:rFonts w:eastAsia="Times New Roman" w:cs="Times New Roman"/>
                <w:b/>
                <w:bCs w:val="0"/>
                <w:color w:val="auto"/>
                <w:kern w:val="0"/>
                <w:lang w:eastAsia="en-IN"/>
                <w14:ligatures w14:val="none"/>
              </w:rPr>
              <w:t>Retail Access</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7639B988" w14:textId="77777777" w:rsidR="006056D4" w:rsidRPr="000D1FF1" w:rsidRDefault="006056D4" w:rsidP="00B67F2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0D1FF1">
              <w:rPr>
                <w:rFonts w:eastAsia="Times New Roman" w:cs="Times New Roman"/>
                <w:b/>
                <w:bCs w:val="0"/>
                <w:color w:val="auto"/>
                <w:kern w:val="0"/>
                <w:lang w:eastAsia="en-IN"/>
                <w14:ligatures w14:val="none"/>
              </w:rPr>
              <w:t>Contract Value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1F8F7EDC" w14:textId="77777777" w:rsidR="006056D4" w:rsidRPr="000D1FF1" w:rsidRDefault="006056D4" w:rsidP="00B67F2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0D1FF1">
              <w:rPr>
                <w:rFonts w:eastAsia="Times New Roman" w:cs="Times New Roman"/>
                <w:b/>
                <w:bCs w:val="0"/>
                <w:color w:val="auto"/>
                <w:kern w:val="0"/>
                <w:lang w:eastAsia="en-IN"/>
                <w14:ligatures w14:val="none"/>
              </w:rPr>
              <w:t>Market Opportunity</w:t>
            </w:r>
          </w:p>
        </w:tc>
      </w:tr>
      <w:tr w:rsidR="006056D4" w:rsidRPr="00F173FA" w14:paraId="10A47C39" w14:textId="77777777" w:rsidTr="00266F11">
        <w:trPr>
          <w:trHeight w:val="470"/>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vAlign w:val="center"/>
            <w:hideMark/>
          </w:tcPr>
          <w:p w14:paraId="7CFB99C2" w14:textId="77777777" w:rsidR="006056D4" w:rsidRPr="000D1FF1" w:rsidRDefault="006056D4" w:rsidP="00B67F2D">
            <w:pPr>
              <w:rPr>
                <w:rFonts w:eastAsia="Times New Roman" w:cs="Times New Roman"/>
                <w:b/>
                <w:color w:val="auto"/>
                <w:kern w:val="0"/>
                <w:sz w:val="22"/>
                <w:szCs w:val="22"/>
                <w:lang w:eastAsia="en-IN"/>
                <w14:ligatures w14:val="none"/>
              </w:rPr>
            </w:pPr>
            <w:r w:rsidRPr="000D1FF1">
              <w:rPr>
                <w:rFonts w:eastAsia="Times New Roman" w:cs="Times New Roman"/>
                <w:color w:val="auto"/>
                <w:kern w:val="0"/>
                <w:sz w:val="22"/>
                <w:szCs w:val="22"/>
                <w:lang w:eastAsia="en-IN"/>
                <w14:ligatures w14:val="none"/>
              </w:rPr>
              <w:t>No Certification</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5B469026"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Local/regional retailers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3D14F891"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$50K-500K</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6890A8B1"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Commodity market</w:t>
            </w:r>
          </w:p>
        </w:tc>
      </w:tr>
      <w:tr w:rsidR="006056D4" w:rsidRPr="00F173FA" w14:paraId="3990D942" w14:textId="77777777" w:rsidTr="00266F11">
        <w:trPr>
          <w:trHeight w:val="470"/>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113E5C18" w14:textId="77777777" w:rsidR="006056D4" w:rsidRPr="000D1FF1" w:rsidRDefault="006056D4" w:rsidP="00B67F2D">
            <w:pPr>
              <w:rPr>
                <w:rFonts w:eastAsia="Times New Roman" w:cs="Times New Roman"/>
                <w:b/>
                <w:color w:val="auto"/>
                <w:kern w:val="0"/>
                <w:sz w:val="22"/>
                <w:szCs w:val="22"/>
                <w:lang w:eastAsia="en-IN"/>
                <w14:ligatures w14:val="none"/>
              </w:rPr>
            </w:pPr>
            <w:r w:rsidRPr="000D1FF1">
              <w:rPr>
                <w:rFonts w:eastAsia="Times New Roman" w:cs="Times New Roman"/>
                <w:color w:val="auto"/>
                <w:kern w:val="0"/>
                <w:sz w:val="22"/>
                <w:szCs w:val="22"/>
                <w:lang w:eastAsia="en-IN"/>
                <w14:ligatures w14:val="none"/>
              </w:rPr>
              <w:t>Grade A</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05FBFD7"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Secondary retailers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144F5AA6"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$500K-2M</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35546FB"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Standard market</w:t>
            </w:r>
          </w:p>
        </w:tc>
      </w:tr>
      <w:tr w:rsidR="006056D4" w:rsidRPr="00F173FA" w14:paraId="5A0D5B3F" w14:textId="77777777" w:rsidTr="00266F11">
        <w:trPr>
          <w:trHeight w:val="496"/>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04EB9D29" w14:textId="77777777" w:rsidR="006056D4" w:rsidRPr="000D1FF1" w:rsidRDefault="006056D4" w:rsidP="00B67F2D">
            <w:pPr>
              <w:rPr>
                <w:rFonts w:eastAsia="Times New Roman" w:cs="Times New Roman"/>
                <w:b/>
                <w:color w:val="auto"/>
                <w:kern w:val="0"/>
                <w:sz w:val="22"/>
                <w:szCs w:val="22"/>
                <w:lang w:eastAsia="en-IN"/>
                <w14:ligatures w14:val="none"/>
              </w:rPr>
            </w:pPr>
            <w:r w:rsidRPr="000D1FF1">
              <w:rPr>
                <w:rFonts w:eastAsia="Times New Roman" w:cs="Times New Roman"/>
                <w:color w:val="auto"/>
                <w:kern w:val="0"/>
                <w:sz w:val="22"/>
                <w:szCs w:val="22"/>
                <w:lang w:eastAsia="en-IN"/>
                <w14:ligatures w14:val="none"/>
              </w:rPr>
              <w:t>Grade AA</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DF8DBC0"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Tier-1 retailers globally</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F1334E2"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$2M-50M+</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EE09DAB"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Premium markets</w:t>
            </w:r>
          </w:p>
        </w:tc>
      </w:tr>
    </w:tbl>
    <w:p w14:paraId="39E2C3F9" w14:textId="77777777" w:rsidR="006056D4" w:rsidRPr="00F173FA" w:rsidRDefault="006056D4" w:rsidP="00DF274E">
      <w:pPr>
        <w:pStyle w:val="Heading3"/>
      </w:pPr>
      <w:bookmarkStart w:id="63" w:name="_Toc212474160"/>
      <w:bookmarkStart w:id="64" w:name="_Toc212644694"/>
      <w:r w:rsidRPr="00F173FA">
        <w:t>MYTH 7: "Once certified, ongoing compliance is minimal"</w:t>
      </w:r>
      <w:bookmarkEnd w:id="63"/>
      <w:bookmarkEnd w:id="64"/>
    </w:p>
    <w:p w14:paraId="4B84EEF0" w14:textId="77777777" w:rsidR="006056D4" w:rsidRPr="00F173FA" w:rsidRDefault="006056D4" w:rsidP="00DF274E">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FACT:</w:t>
      </w:r>
      <w:r w:rsidRPr="00F173FA">
        <w:rPr>
          <w:rFonts w:eastAsia="Times New Roman" w:cs="Times New Roman"/>
          <w:b w:val="0"/>
          <w:color w:val="auto"/>
          <w:kern w:val="0"/>
          <w:lang w:eastAsia="en-IN"/>
          <w14:ligatures w14:val="none"/>
        </w:rPr>
        <w:t xml:space="preserve"> Sustained excellence requires continuous investment. Surveillance audits (especially unannounced Grade AA audits), regulatory updates, and system improvements require 2-3% annual revenue investment.</w:t>
      </w:r>
    </w:p>
    <w:tbl>
      <w:tblPr>
        <w:tblStyle w:val="Style1"/>
        <w:tblW w:w="9614" w:type="dxa"/>
        <w:tblLook w:val="04A0" w:firstRow="1" w:lastRow="0" w:firstColumn="1" w:lastColumn="0" w:noHBand="0" w:noVBand="1"/>
      </w:tblPr>
      <w:tblGrid>
        <w:gridCol w:w="3016"/>
        <w:gridCol w:w="2592"/>
        <w:gridCol w:w="4006"/>
      </w:tblGrid>
      <w:tr w:rsidR="006056D4" w:rsidRPr="00F173FA" w14:paraId="6301D457" w14:textId="77777777" w:rsidTr="00266F11">
        <w:trPr>
          <w:cnfStyle w:val="100000000000" w:firstRow="1" w:lastRow="0" w:firstColumn="0" w:lastColumn="0" w:oddVBand="0" w:evenVBand="0" w:oddHBand="0"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45CF51F7" w14:textId="77777777" w:rsidR="006056D4" w:rsidRPr="000D1FF1" w:rsidRDefault="006056D4" w:rsidP="00B67F2D">
            <w:pPr>
              <w:jc w:val="center"/>
              <w:rPr>
                <w:rFonts w:eastAsia="Times New Roman" w:cs="Times New Roman"/>
                <w:b/>
                <w:bCs w:val="0"/>
                <w:color w:val="auto"/>
                <w:kern w:val="0"/>
                <w:lang w:eastAsia="en-IN"/>
                <w14:ligatures w14:val="none"/>
              </w:rPr>
            </w:pPr>
            <w:r w:rsidRPr="000D1FF1">
              <w:rPr>
                <w:rFonts w:eastAsia="Times New Roman" w:cs="Times New Roman"/>
                <w:b/>
                <w:bCs w:val="0"/>
                <w:color w:val="auto"/>
                <w:kern w:val="0"/>
                <w:lang w:eastAsia="en-IN"/>
                <w14:ligatures w14:val="none"/>
              </w:rPr>
              <w:t>Maintenance Element</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3D885655" w14:textId="77777777" w:rsidR="006056D4" w:rsidRPr="000D1FF1" w:rsidRDefault="006056D4" w:rsidP="00B67F2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0D1FF1">
              <w:rPr>
                <w:rFonts w:eastAsia="Times New Roman" w:cs="Times New Roman"/>
                <w:b/>
                <w:bCs w:val="0"/>
                <w:color w:val="auto"/>
                <w:kern w:val="0"/>
                <w:lang w:eastAsia="en-IN"/>
                <w14:ligatures w14:val="none"/>
              </w:rPr>
              <w:t>Annual Investment</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3264E068" w14:textId="77777777" w:rsidR="006056D4" w:rsidRPr="000D1FF1" w:rsidRDefault="006056D4" w:rsidP="00B67F2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0D1FF1">
              <w:rPr>
                <w:rFonts w:eastAsia="Times New Roman" w:cs="Times New Roman"/>
                <w:b/>
                <w:bCs w:val="0"/>
                <w:color w:val="auto"/>
                <w:kern w:val="0"/>
                <w:lang w:eastAsia="en-IN"/>
                <w14:ligatures w14:val="none"/>
              </w:rPr>
              <w:t>Critical for Retention</w:t>
            </w:r>
          </w:p>
        </w:tc>
      </w:tr>
      <w:tr w:rsidR="006056D4" w:rsidRPr="00F173FA" w14:paraId="7C4CC8C0" w14:textId="77777777" w:rsidTr="00266F11">
        <w:trPr>
          <w:trHeight w:val="511"/>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right w:val="single" w:sz="8" w:space="0" w:color="1A6A43"/>
            </w:tcBorders>
            <w:vAlign w:val="center"/>
            <w:hideMark/>
          </w:tcPr>
          <w:p w14:paraId="583BF049" w14:textId="77777777" w:rsidR="006056D4" w:rsidRPr="000D1FF1" w:rsidRDefault="006056D4" w:rsidP="00B67F2D">
            <w:pPr>
              <w:rPr>
                <w:rFonts w:eastAsia="Times New Roman" w:cs="Times New Roman"/>
                <w:b/>
                <w:color w:val="auto"/>
                <w:kern w:val="0"/>
                <w:sz w:val="22"/>
                <w:szCs w:val="22"/>
                <w:lang w:eastAsia="en-IN"/>
                <w14:ligatures w14:val="none"/>
              </w:rPr>
            </w:pPr>
            <w:r w:rsidRPr="000D1FF1">
              <w:rPr>
                <w:rFonts w:eastAsia="Times New Roman" w:cs="Times New Roman"/>
                <w:color w:val="auto"/>
                <w:kern w:val="0"/>
                <w:sz w:val="22"/>
                <w:szCs w:val="22"/>
                <w:lang w:eastAsia="en-IN"/>
                <w14:ligatures w14:val="none"/>
              </w:rPr>
              <w:t>Surveillance Audits</w:t>
            </w:r>
          </w:p>
        </w:tc>
        <w:tc>
          <w:tcPr>
            <w:tcW w:w="0" w:type="auto"/>
            <w:tcBorders>
              <w:top w:val="single" w:sz="18" w:space="0" w:color="1A6A43"/>
              <w:left w:val="single" w:sz="8" w:space="0" w:color="1A6A43"/>
              <w:right w:val="single" w:sz="8" w:space="0" w:color="1A6A43"/>
            </w:tcBorders>
            <w:vAlign w:val="center"/>
            <w:hideMark/>
          </w:tcPr>
          <w:p w14:paraId="0E7E02D4"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$10K-20K</w:t>
            </w:r>
          </w:p>
        </w:tc>
        <w:tc>
          <w:tcPr>
            <w:tcW w:w="0" w:type="auto"/>
            <w:tcBorders>
              <w:top w:val="single" w:sz="18" w:space="0" w:color="1A6A43"/>
              <w:left w:val="single" w:sz="8" w:space="0" w:color="1A6A43"/>
              <w:right w:val="single" w:sz="8" w:space="0" w:color="1A6A43"/>
            </w:tcBorders>
            <w:vAlign w:val="center"/>
            <w:hideMark/>
          </w:tcPr>
          <w:p w14:paraId="133F3E7C"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Yes - Grade AA unannounced</w:t>
            </w:r>
          </w:p>
        </w:tc>
      </w:tr>
      <w:tr w:rsidR="006056D4" w:rsidRPr="00F173FA" w14:paraId="15C67694" w14:textId="77777777" w:rsidTr="00266F11">
        <w:trPr>
          <w:trHeight w:val="511"/>
        </w:trPr>
        <w:tc>
          <w:tcPr>
            <w:cnfStyle w:val="001000000000" w:firstRow="0" w:lastRow="0" w:firstColumn="1" w:lastColumn="0" w:oddVBand="0" w:evenVBand="0" w:oddHBand="0" w:evenHBand="0" w:firstRowFirstColumn="0" w:firstRowLastColumn="0" w:lastRowFirstColumn="0" w:lastRowLastColumn="0"/>
            <w:tcW w:w="0" w:type="auto"/>
            <w:tcBorders>
              <w:left w:val="single" w:sz="8" w:space="0" w:color="1A6A43"/>
              <w:right w:val="single" w:sz="8" w:space="0" w:color="1A6A43"/>
            </w:tcBorders>
            <w:vAlign w:val="center"/>
            <w:hideMark/>
          </w:tcPr>
          <w:p w14:paraId="28BE6650" w14:textId="77777777" w:rsidR="006056D4" w:rsidRPr="000D1FF1" w:rsidRDefault="006056D4" w:rsidP="00B67F2D">
            <w:pPr>
              <w:rPr>
                <w:rFonts w:eastAsia="Times New Roman" w:cs="Times New Roman"/>
                <w:b/>
                <w:color w:val="auto"/>
                <w:kern w:val="0"/>
                <w:sz w:val="22"/>
                <w:szCs w:val="22"/>
                <w:lang w:eastAsia="en-IN"/>
                <w14:ligatures w14:val="none"/>
              </w:rPr>
            </w:pPr>
            <w:r w:rsidRPr="000D1FF1">
              <w:rPr>
                <w:rFonts w:eastAsia="Times New Roman" w:cs="Times New Roman"/>
                <w:color w:val="auto"/>
                <w:kern w:val="0"/>
                <w:sz w:val="22"/>
                <w:szCs w:val="22"/>
                <w:lang w:eastAsia="en-IN"/>
                <w14:ligatures w14:val="none"/>
              </w:rPr>
              <w:t>System Updates</w:t>
            </w:r>
          </w:p>
        </w:tc>
        <w:tc>
          <w:tcPr>
            <w:tcW w:w="0" w:type="auto"/>
            <w:tcBorders>
              <w:left w:val="single" w:sz="8" w:space="0" w:color="1A6A43"/>
              <w:right w:val="single" w:sz="8" w:space="0" w:color="1A6A43"/>
            </w:tcBorders>
            <w:vAlign w:val="center"/>
            <w:hideMark/>
          </w:tcPr>
          <w:p w14:paraId="2B67C895"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$15K-30K</w:t>
            </w:r>
          </w:p>
        </w:tc>
        <w:tc>
          <w:tcPr>
            <w:tcW w:w="0" w:type="auto"/>
            <w:tcBorders>
              <w:left w:val="single" w:sz="8" w:space="0" w:color="1A6A43"/>
              <w:right w:val="single" w:sz="8" w:space="0" w:color="1A6A43"/>
            </w:tcBorders>
            <w:vAlign w:val="center"/>
            <w:hideMark/>
          </w:tcPr>
          <w:p w14:paraId="4786B47A"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Yes - regulatory/customer changes</w:t>
            </w:r>
          </w:p>
        </w:tc>
      </w:tr>
      <w:tr w:rsidR="006056D4" w:rsidRPr="00F173FA" w14:paraId="1656384B" w14:textId="77777777" w:rsidTr="00266F11">
        <w:trPr>
          <w:trHeight w:val="511"/>
        </w:trPr>
        <w:tc>
          <w:tcPr>
            <w:cnfStyle w:val="001000000000" w:firstRow="0" w:lastRow="0" w:firstColumn="1" w:lastColumn="0" w:oddVBand="0" w:evenVBand="0" w:oddHBand="0" w:evenHBand="0" w:firstRowFirstColumn="0" w:firstRowLastColumn="0" w:lastRowFirstColumn="0" w:lastRowLastColumn="0"/>
            <w:tcW w:w="0" w:type="auto"/>
            <w:tcBorders>
              <w:left w:val="single" w:sz="8" w:space="0" w:color="1A6A43"/>
              <w:right w:val="single" w:sz="8" w:space="0" w:color="1A6A43"/>
            </w:tcBorders>
            <w:vAlign w:val="center"/>
            <w:hideMark/>
          </w:tcPr>
          <w:p w14:paraId="79BFBF77" w14:textId="77777777" w:rsidR="006056D4" w:rsidRPr="000D1FF1" w:rsidRDefault="006056D4" w:rsidP="00B67F2D">
            <w:pPr>
              <w:rPr>
                <w:rFonts w:eastAsia="Times New Roman" w:cs="Times New Roman"/>
                <w:b/>
                <w:color w:val="auto"/>
                <w:kern w:val="0"/>
                <w:sz w:val="22"/>
                <w:szCs w:val="22"/>
                <w:lang w:eastAsia="en-IN"/>
                <w14:ligatures w14:val="none"/>
              </w:rPr>
            </w:pPr>
            <w:r w:rsidRPr="000D1FF1">
              <w:rPr>
                <w:rFonts w:eastAsia="Times New Roman" w:cs="Times New Roman"/>
                <w:color w:val="auto"/>
                <w:kern w:val="0"/>
                <w:sz w:val="22"/>
                <w:szCs w:val="22"/>
                <w:lang w:eastAsia="en-IN"/>
                <w14:ligatures w14:val="none"/>
              </w:rPr>
              <w:t>Continuous Improvement</w:t>
            </w:r>
          </w:p>
        </w:tc>
        <w:tc>
          <w:tcPr>
            <w:tcW w:w="0" w:type="auto"/>
            <w:tcBorders>
              <w:left w:val="single" w:sz="8" w:space="0" w:color="1A6A43"/>
              <w:right w:val="single" w:sz="8" w:space="0" w:color="1A6A43"/>
            </w:tcBorders>
            <w:vAlign w:val="center"/>
            <w:hideMark/>
          </w:tcPr>
          <w:p w14:paraId="4C211ECF"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$20K-40K</w:t>
            </w:r>
          </w:p>
        </w:tc>
        <w:tc>
          <w:tcPr>
            <w:tcW w:w="0" w:type="auto"/>
            <w:tcBorders>
              <w:left w:val="single" w:sz="8" w:space="0" w:color="1A6A43"/>
              <w:right w:val="single" w:sz="8" w:space="0" w:color="1A6A43"/>
            </w:tcBorders>
            <w:vAlign w:val="center"/>
            <w:hideMark/>
          </w:tcPr>
          <w:p w14:paraId="2DA7B84D"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Yes - competitive differentiation</w:t>
            </w:r>
          </w:p>
        </w:tc>
      </w:tr>
      <w:tr w:rsidR="006056D4" w:rsidRPr="00F173FA" w14:paraId="3944493E" w14:textId="77777777" w:rsidTr="00266F11">
        <w:trPr>
          <w:trHeight w:val="540"/>
        </w:trPr>
        <w:tc>
          <w:tcPr>
            <w:cnfStyle w:val="001000000000" w:firstRow="0" w:lastRow="0" w:firstColumn="1" w:lastColumn="0" w:oddVBand="0" w:evenVBand="0" w:oddHBand="0" w:evenHBand="0" w:firstRowFirstColumn="0" w:firstRowLastColumn="0" w:lastRowFirstColumn="0" w:lastRowLastColumn="0"/>
            <w:tcW w:w="0" w:type="auto"/>
            <w:tcBorders>
              <w:left w:val="single" w:sz="8" w:space="0" w:color="1A6A43"/>
              <w:bottom w:val="single" w:sz="8" w:space="0" w:color="1A6A43"/>
              <w:right w:val="single" w:sz="8" w:space="0" w:color="1A6A43"/>
            </w:tcBorders>
            <w:vAlign w:val="center"/>
            <w:hideMark/>
          </w:tcPr>
          <w:p w14:paraId="04BA5251" w14:textId="77777777" w:rsidR="006056D4" w:rsidRPr="000D1FF1" w:rsidRDefault="006056D4" w:rsidP="00B67F2D">
            <w:pPr>
              <w:rPr>
                <w:rFonts w:eastAsia="Times New Roman" w:cs="Times New Roman"/>
                <w:b/>
                <w:color w:val="auto"/>
                <w:kern w:val="0"/>
                <w:sz w:val="22"/>
                <w:szCs w:val="22"/>
                <w:lang w:eastAsia="en-IN"/>
                <w14:ligatures w14:val="none"/>
              </w:rPr>
            </w:pPr>
            <w:r w:rsidRPr="000D1FF1">
              <w:rPr>
                <w:rFonts w:eastAsia="Times New Roman" w:cs="Times New Roman"/>
                <w:color w:val="auto"/>
                <w:kern w:val="0"/>
                <w:sz w:val="22"/>
                <w:szCs w:val="22"/>
                <w:lang w:eastAsia="en-IN"/>
                <w14:ligatures w14:val="none"/>
              </w:rPr>
              <w:t>Training &amp; Competency</w:t>
            </w:r>
          </w:p>
        </w:tc>
        <w:tc>
          <w:tcPr>
            <w:tcW w:w="0" w:type="auto"/>
            <w:tcBorders>
              <w:left w:val="single" w:sz="8" w:space="0" w:color="1A6A43"/>
              <w:bottom w:val="single" w:sz="8" w:space="0" w:color="1A6A43"/>
              <w:right w:val="single" w:sz="8" w:space="0" w:color="1A6A43"/>
            </w:tcBorders>
            <w:vAlign w:val="center"/>
            <w:hideMark/>
          </w:tcPr>
          <w:p w14:paraId="7AF4A252"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$10K-20K</w:t>
            </w:r>
          </w:p>
        </w:tc>
        <w:tc>
          <w:tcPr>
            <w:tcW w:w="0" w:type="auto"/>
            <w:tcBorders>
              <w:left w:val="single" w:sz="8" w:space="0" w:color="1A6A43"/>
              <w:bottom w:val="single" w:sz="8" w:space="0" w:color="1A6A43"/>
              <w:right w:val="single" w:sz="8" w:space="0" w:color="1A6A43"/>
            </w:tcBorders>
            <w:vAlign w:val="center"/>
            <w:hideMark/>
          </w:tcPr>
          <w:p w14:paraId="16042D23" w14:textId="77777777" w:rsidR="006056D4" w:rsidRPr="000D1FF1" w:rsidRDefault="006056D4" w:rsidP="00B67F2D">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Yes - personnel development</w:t>
            </w:r>
          </w:p>
        </w:tc>
      </w:tr>
    </w:tbl>
    <w:p w14:paraId="135F0231" w14:textId="77777777" w:rsidR="006056D4" w:rsidRPr="00F173FA" w:rsidRDefault="006056D4" w:rsidP="00DF274E">
      <w:pPr>
        <w:pStyle w:val="Heading3"/>
      </w:pPr>
      <w:bookmarkStart w:id="65" w:name="_Toc212474161"/>
      <w:bookmarkStart w:id="66" w:name="_Toc212644695"/>
      <w:r w:rsidRPr="00F173FA">
        <w:t>MYTH 8: "All BRC consultants deliver similar results"</w:t>
      </w:r>
      <w:bookmarkEnd w:id="65"/>
      <w:bookmarkEnd w:id="66"/>
    </w:p>
    <w:p w14:paraId="3EE3D649" w14:textId="77777777" w:rsidR="006056D4" w:rsidRPr="00F173FA" w:rsidRDefault="006056D4" w:rsidP="00DF274E">
      <w:pPr>
        <w:spacing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FACT:</w:t>
      </w:r>
      <w:r w:rsidRPr="00F173FA">
        <w:rPr>
          <w:rFonts w:eastAsia="Times New Roman" w:cs="Times New Roman"/>
          <w:b w:val="0"/>
          <w:color w:val="auto"/>
          <w:kern w:val="0"/>
          <w:lang w:eastAsia="en-IN"/>
          <w14:ligatures w14:val="none"/>
        </w:rPr>
        <w:t xml:space="preserve"> Consultant expertise critically impacts timeline and success rates. Experienced consultants with industry knowledge achieve 95%+ Grade AA success; generalist consultants average 65-75% Grade A achievement.</w:t>
      </w:r>
    </w:p>
    <w:tbl>
      <w:tblPr>
        <w:tblStyle w:val="Style1"/>
        <w:tblW w:w="9291" w:type="dxa"/>
        <w:tblLook w:val="04A0" w:firstRow="1" w:lastRow="0" w:firstColumn="1" w:lastColumn="0" w:noHBand="0" w:noVBand="1"/>
      </w:tblPr>
      <w:tblGrid>
        <w:gridCol w:w="3090"/>
        <w:gridCol w:w="2865"/>
        <w:gridCol w:w="2164"/>
        <w:gridCol w:w="1172"/>
      </w:tblGrid>
      <w:tr w:rsidR="006056D4" w:rsidRPr="00F173FA" w14:paraId="2B090F80" w14:textId="77777777" w:rsidTr="00266F11">
        <w:trPr>
          <w:cnfStyle w:val="100000000000" w:firstRow="1" w:lastRow="0" w:firstColumn="0" w:lastColumn="0" w:oddVBand="0" w:evenVBand="0" w:oddHBand="0" w:evenHBand="0" w:firstRowFirstColumn="0" w:firstRowLastColumn="0" w:lastRowFirstColumn="0" w:lastRowLastColumn="0"/>
          <w:trHeight w:val="604"/>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18" w:space="0" w:color="1A6A43"/>
              <w:right w:val="single" w:sz="8" w:space="0" w:color="1A6A43"/>
            </w:tcBorders>
            <w:vAlign w:val="center"/>
            <w:hideMark/>
          </w:tcPr>
          <w:p w14:paraId="45A0891C" w14:textId="77777777" w:rsidR="006056D4" w:rsidRPr="000D1FF1" w:rsidRDefault="006056D4" w:rsidP="00B67F2D">
            <w:pPr>
              <w:jc w:val="center"/>
              <w:rPr>
                <w:rFonts w:eastAsia="Times New Roman" w:cs="Times New Roman"/>
                <w:b/>
                <w:bCs w:val="0"/>
                <w:color w:val="auto"/>
                <w:kern w:val="0"/>
                <w:lang w:eastAsia="en-IN"/>
                <w14:ligatures w14:val="none"/>
              </w:rPr>
            </w:pPr>
            <w:r w:rsidRPr="000D1FF1">
              <w:rPr>
                <w:rFonts w:eastAsia="Times New Roman" w:cs="Times New Roman"/>
                <w:b/>
                <w:bCs w:val="0"/>
                <w:color w:val="auto"/>
                <w:kern w:val="0"/>
                <w:lang w:eastAsia="en-IN"/>
                <w14:ligatures w14:val="none"/>
              </w:rPr>
              <w:lastRenderedPageBreak/>
              <w:t>Consultant Profile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3AB8C1CD" w14:textId="77777777" w:rsidR="006056D4" w:rsidRPr="000D1FF1" w:rsidRDefault="006056D4" w:rsidP="00B67F2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0D1FF1">
              <w:rPr>
                <w:rFonts w:eastAsia="Times New Roman" w:cs="Times New Roman"/>
                <w:b/>
                <w:bCs w:val="0"/>
                <w:color w:val="auto"/>
                <w:kern w:val="0"/>
                <w:lang w:eastAsia="en-IN"/>
                <w14:ligatures w14:val="none"/>
              </w:rPr>
              <w:t>Grade AA Success Rate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5CEFAC03" w14:textId="77777777" w:rsidR="006056D4" w:rsidRPr="000D1FF1" w:rsidRDefault="006056D4" w:rsidP="00B67F2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0D1FF1">
              <w:rPr>
                <w:rFonts w:eastAsia="Times New Roman" w:cs="Times New Roman"/>
                <w:b/>
                <w:bCs w:val="0"/>
                <w:color w:val="auto"/>
                <w:kern w:val="0"/>
                <w:lang w:eastAsia="en-IN"/>
                <w14:ligatures w14:val="none"/>
              </w:rPr>
              <w:t>Average Timeline</w:t>
            </w:r>
          </w:p>
        </w:tc>
        <w:tc>
          <w:tcPr>
            <w:tcW w:w="0" w:type="auto"/>
            <w:tcBorders>
              <w:top w:val="single" w:sz="8" w:space="0" w:color="1A6A43"/>
              <w:left w:val="single" w:sz="8" w:space="0" w:color="1A6A43"/>
              <w:bottom w:val="single" w:sz="18" w:space="0" w:color="1A6A43"/>
              <w:right w:val="single" w:sz="8" w:space="0" w:color="1A6A43"/>
            </w:tcBorders>
            <w:vAlign w:val="center"/>
            <w:hideMark/>
          </w:tcPr>
          <w:p w14:paraId="71A6E76C" w14:textId="77777777" w:rsidR="006056D4" w:rsidRPr="000D1FF1" w:rsidRDefault="006056D4" w:rsidP="00B67F2D">
            <w:pPr>
              <w:jc w:val="center"/>
              <w:cnfStyle w:val="100000000000" w:firstRow="1" w:lastRow="0" w:firstColumn="0" w:lastColumn="0" w:oddVBand="0" w:evenVBand="0" w:oddHBand="0" w:evenHBand="0" w:firstRowFirstColumn="0" w:firstRowLastColumn="0" w:lastRowFirstColumn="0" w:lastRowLastColumn="0"/>
              <w:rPr>
                <w:rFonts w:eastAsia="Times New Roman" w:cs="Times New Roman"/>
                <w:b/>
                <w:bCs w:val="0"/>
                <w:color w:val="auto"/>
                <w:kern w:val="0"/>
                <w:lang w:eastAsia="en-IN"/>
                <w14:ligatures w14:val="none"/>
              </w:rPr>
            </w:pPr>
            <w:r w:rsidRPr="000D1FF1">
              <w:rPr>
                <w:rFonts w:eastAsia="Times New Roman" w:cs="Times New Roman"/>
                <w:b/>
                <w:bCs w:val="0"/>
                <w:color w:val="auto"/>
                <w:kern w:val="0"/>
                <w:lang w:eastAsia="en-IN"/>
                <w14:ligatures w14:val="none"/>
              </w:rPr>
              <w:t>Cost</w:t>
            </w:r>
          </w:p>
        </w:tc>
      </w:tr>
      <w:tr w:rsidR="006056D4" w:rsidRPr="00F173FA" w14:paraId="08A25DB9" w14:textId="77777777" w:rsidTr="00266F11">
        <w:trPr>
          <w:trHeight w:val="543"/>
        </w:trPr>
        <w:tc>
          <w:tcPr>
            <w:cnfStyle w:val="001000000000" w:firstRow="0" w:lastRow="0" w:firstColumn="1" w:lastColumn="0" w:oddVBand="0" w:evenVBand="0" w:oddHBand="0" w:evenHBand="0" w:firstRowFirstColumn="0" w:firstRowLastColumn="0" w:lastRowFirstColumn="0" w:lastRowLastColumn="0"/>
            <w:tcW w:w="0" w:type="auto"/>
            <w:tcBorders>
              <w:top w:val="single" w:sz="18" w:space="0" w:color="1A6A43"/>
              <w:left w:val="single" w:sz="8" w:space="0" w:color="1A6A43"/>
              <w:bottom w:val="single" w:sz="8" w:space="0" w:color="1A6A43"/>
              <w:right w:val="single" w:sz="8" w:space="0" w:color="1A6A43"/>
            </w:tcBorders>
            <w:vAlign w:val="center"/>
            <w:hideMark/>
          </w:tcPr>
          <w:p w14:paraId="15A45F52" w14:textId="77777777" w:rsidR="006056D4" w:rsidRPr="000D1FF1" w:rsidRDefault="006056D4" w:rsidP="006A7D9B">
            <w:pPr>
              <w:rPr>
                <w:rFonts w:eastAsia="Times New Roman" w:cs="Times New Roman"/>
                <w:b/>
                <w:color w:val="auto"/>
                <w:kern w:val="0"/>
                <w:sz w:val="22"/>
                <w:szCs w:val="22"/>
                <w:lang w:eastAsia="en-IN"/>
                <w14:ligatures w14:val="none"/>
              </w:rPr>
            </w:pPr>
            <w:r w:rsidRPr="000D1FF1">
              <w:rPr>
                <w:rFonts w:eastAsia="Times New Roman" w:cs="Times New Roman"/>
                <w:color w:val="auto"/>
                <w:kern w:val="0"/>
                <w:sz w:val="22"/>
                <w:szCs w:val="22"/>
                <w:lang w:eastAsia="en-IN"/>
                <w14:ligatures w14:val="none"/>
              </w:rPr>
              <w:t>Generalist Consultants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5DE97AA5" w14:textId="77777777" w:rsidR="006056D4" w:rsidRPr="000D1FF1"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45-65%</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6112EC13" w14:textId="77777777" w:rsidR="006056D4" w:rsidRPr="000D1FF1"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20-28 weeks</w:t>
            </w:r>
          </w:p>
        </w:tc>
        <w:tc>
          <w:tcPr>
            <w:tcW w:w="0" w:type="auto"/>
            <w:tcBorders>
              <w:top w:val="single" w:sz="18" w:space="0" w:color="1A6A43"/>
              <w:left w:val="single" w:sz="8" w:space="0" w:color="1A6A43"/>
              <w:bottom w:val="single" w:sz="8" w:space="0" w:color="1A6A43"/>
              <w:right w:val="single" w:sz="8" w:space="0" w:color="1A6A43"/>
            </w:tcBorders>
            <w:vAlign w:val="center"/>
            <w:hideMark/>
          </w:tcPr>
          <w:p w14:paraId="2DF77077" w14:textId="77777777" w:rsidR="006056D4" w:rsidRPr="000D1FF1"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$20K-40K</w:t>
            </w:r>
          </w:p>
        </w:tc>
      </w:tr>
      <w:tr w:rsidR="006056D4" w:rsidRPr="00F173FA" w14:paraId="328A7C5B" w14:textId="77777777" w:rsidTr="00266F11">
        <w:trPr>
          <w:trHeight w:val="543"/>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57F2498A" w14:textId="77777777" w:rsidR="006056D4" w:rsidRPr="000D1FF1" w:rsidRDefault="006056D4" w:rsidP="006A7D9B">
            <w:pPr>
              <w:rPr>
                <w:rFonts w:eastAsia="Times New Roman" w:cs="Times New Roman"/>
                <w:b/>
                <w:color w:val="auto"/>
                <w:kern w:val="0"/>
                <w:sz w:val="22"/>
                <w:szCs w:val="22"/>
                <w:lang w:eastAsia="en-IN"/>
                <w14:ligatures w14:val="none"/>
              </w:rPr>
            </w:pPr>
            <w:r w:rsidRPr="000D1FF1">
              <w:rPr>
                <w:rFonts w:eastAsia="Times New Roman" w:cs="Times New Roman"/>
                <w:color w:val="auto"/>
                <w:kern w:val="0"/>
                <w:sz w:val="22"/>
                <w:szCs w:val="22"/>
                <w:lang w:eastAsia="en-IN"/>
                <w14:ligatures w14:val="none"/>
              </w:rPr>
              <w:t>BRC-Experienced Specialists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04FC09FB" w14:textId="77777777" w:rsidR="006056D4" w:rsidRPr="000D1FF1"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85-90%</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5417834D" w14:textId="77777777" w:rsidR="006056D4" w:rsidRPr="000D1FF1"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14-18 weeks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51505C1" w14:textId="77777777" w:rsidR="006056D4" w:rsidRPr="000D1FF1"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$40K-60K</w:t>
            </w:r>
          </w:p>
        </w:tc>
      </w:tr>
      <w:tr w:rsidR="006056D4" w:rsidRPr="00F173FA" w14:paraId="168E1D1D" w14:textId="77777777" w:rsidTr="00266F11">
        <w:trPr>
          <w:trHeight w:val="573"/>
        </w:trPr>
        <w:tc>
          <w:tcPr>
            <w:cnfStyle w:val="001000000000" w:firstRow="0" w:lastRow="0" w:firstColumn="1" w:lastColumn="0" w:oddVBand="0" w:evenVBand="0" w:oddHBand="0" w:evenHBand="0" w:firstRowFirstColumn="0" w:firstRowLastColumn="0" w:lastRowFirstColumn="0" w:lastRowLastColumn="0"/>
            <w:tcW w:w="0" w:type="auto"/>
            <w:tcBorders>
              <w:top w:val="single" w:sz="8" w:space="0" w:color="1A6A43"/>
              <w:left w:val="single" w:sz="8" w:space="0" w:color="1A6A43"/>
              <w:bottom w:val="single" w:sz="8" w:space="0" w:color="1A6A43"/>
              <w:right w:val="single" w:sz="8" w:space="0" w:color="1A6A43"/>
            </w:tcBorders>
            <w:vAlign w:val="center"/>
            <w:hideMark/>
          </w:tcPr>
          <w:p w14:paraId="05D16E3A" w14:textId="77777777" w:rsidR="006056D4" w:rsidRPr="000D1FF1" w:rsidRDefault="006056D4" w:rsidP="006A7D9B">
            <w:pPr>
              <w:rPr>
                <w:rFonts w:eastAsia="Times New Roman" w:cs="Times New Roman"/>
                <w:b/>
                <w:color w:val="auto"/>
                <w:kern w:val="0"/>
                <w:sz w:val="22"/>
                <w:szCs w:val="22"/>
                <w:lang w:eastAsia="en-IN"/>
                <w14:ligatures w14:val="none"/>
              </w:rPr>
            </w:pPr>
            <w:r w:rsidRPr="000D1FF1">
              <w:rPr>
                <w:rFonts w:eastAsia="Times New Roman" w:cs="Times New Roman"/>
                <w:color w:val="auto"/>
                <w:kern w:val="0"/>
                <w:sz w:val="22"/>
                <w:szCs w:val="22"/>
                <w:lang w:eastAsia="en-IN"/>
                <w14:ligatures w14:val="none"/>
              </w:rPr>
              <w:t>Industry Expert Consultants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4E7E5F44" w14:textId="77777777" w:rsidR="006056D4" w:rsidRPr="000D1FF1"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94-98%</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61199662" w14:textId="77777777" w:rsidR="006056D4" w:rsidRPr="000D1FF1"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12-14 weeks</w:t>
            </w:r>
          </w:p>
        </w:tc>
        <w:tc>
          <w:tcPr>
            <w:tcW w:w="0" w:type="auto"/>
            <w:tcBorders>
              <w:top w:val="single" w:sz="8" w:space="0" w:color="1A6A43"/>
              <w:left w:val="single" w:sz="8" w:space="0" w:color="1A6A43"/>
              <w:bottom w:val="single" w:sz="8" w:space="0" w:color="1A6A43"/>
              <w:right w:val="single" w:sz="8" w:space="0" w:color="1A6A43"/>
            </w:tcBorders>
            <w:vAlign w:val="center"/>
            <w:hideMark/>
          </w:tcPr>
          <w:p w14:paraId="2DAB0FE9" w14:textId="77777777" w:rsidR="006056D4" w:rsidRPr="000D1FF1" w:rsidRDefault="006056D4" w:rsidP="006A7D9B">
            <w:pPr>
              <w:cnfStyle w:val="000000000000" w:firstRow="0" w:lastRow="0" w:firstColumn="0" w:lastColumn="0" w:oddVBand="0" w:evenVBand="0" w:oddHBand="0" w:evenHBand="0" w:firstRowFirstColumn="0" w:firstRowLastColumn="0" w:lastRowFirstColumn="0" w:lastRowLastColumn="0"/>
              <w:rPr>
                <w:rFonts w:eastAsia="Times New Roman" w:cs="Times New Roman"/>
                <w:b w:val="0"/>
                <w:color w:val="auto"/>
                <w:kern w:val="0"/>
                <w:sz w:val="22"/>
                <w:szCs w:val="22"/>
                <w:lang w:eastAsia="en-IN"/>
                <w14:ligatures w14:val="none"/>
              </w:rPr>
            </w:pPr>
            <w:r w:rsidRPr="000D1FF1">
              <w:rPr>
                <w:rFonts w:eastAsia="Times New Roman" w:cs="Times New Roman"/>
                <w:b w:val="0"/>
                <w:color w:val="auto"/>
                <w:kern w:val="0"/>
                <w:sz w:val="22"/>
                <w:szCs w:val="22"/>
                <w:lang w:eastAsia="en-IN"/>
                <w14:ligatures w14:val="none"/>
              </w:rPr>
              <w:t>$50K-80K</w:t>
            </w:r>
          </w:p>
        </w:tc>
      </w:tr>
    </w:tbl>
    <w:p w14:paraId="78DD51D1" w14:textId="77777777" w:rsidR="00DF274E" w:rsidRPr="00F173FA" w:rsidRDefault="00DF274E" w:rsidP="0065003C">
      <w:pPr>
        <w:spacing w:before="240" w:after="0" w:line="240" w:lineRule="auto"/>
        <w:rPr>
          <w:rFonts w:eastAsia="Times New Roman" w:cs="Times New Roman"/>
          <w:b w:val="0"/>
          <w:color w:val="auto"/>
          <w:kern w:val="0"/>
          <w:lang w:eastAsia="en-IN"/>
          <w14:ligatures w14:val="none"/>
        </w:rPr>
      </w:pPr>
    </w:p>
    <w:p w14:paraId="6492E9A5" w14:textId="77777777" w:rsidR="006056D4" w:rsidRPr="006A7D9B" w:rsidRDefault="006056D4" w:rsidP="00DF274E">
      <w:pPr>
        <w:pStyle w:val="greendot1"/>
      </w:pPr>
      <w:bookmarkStart w:id="67" w:name="_Toc212644696"/>
      <w:r w:rsidRPr="006A7D9B">
        <w:t>Advanced Tips &amp; Techniques for Grade AA Achievement</w:t>
      </w:r>
      <w:bookmarkEnd w:id="67"/>
    </w:p>
    <w:p w14:paraId="731A5D0B" w14:textId="77777777" w:rsidR="006056D4" w:rsidRPr="00F173FA" w:rsidRDefault="006056D4" w:rsidP="00DF274E">
      <w:pPr>
        <w:pStyle w:val="Heading3"/>
      </w:pPr>
      <w:bookmarkStart w:id="68" w:name="_Toc212474163"/>
      <w:bookmarkStart w:id="69" w:name="_Toc212644697"/>
      <w:r w:rsidRPr="00F173FA">
        <w:t>Tip 1: HACCP System Excellence — The Grade AA Differentiator</w:t>
      </w:r>
      <w:bookmarkEnd w:id="68"/>
      <w:bookmarkEnd w:id="69"/>
    </w:p>
    <w:p w14:paraId="557063BC"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Advanced Approach:</w:t>
      </w:r>
    </w:p>
    <w:p w14:paraId="53AEFD23" w14:textId="77777777" w:rsidR="006056D4" w:rsidRPr="00F173FA" w:rsidRDefault="006056D4" w:rsidP="00B67F2D">
      <w:pPr>
        <w:numPr>
          <w:ilvl w:val="0"/>
          <w:numId w:val="9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Conduct hazard analysis with scientific rigor using published literature and expert consultation</w:t>
      </w:r>
    </w:p>
    <w:p w14:paraId="7B31F962" w14:textId="77777777" w:rsidR="006056D4" w:rsidRPr="00F173FA" w:rsidRDefault="006056D4" w:rsidP="00B67F2D">
      <w:pPr>
        <w:numPr>
          <w:ilvl w:val="0"/>
          <w:numId w:val="9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Validate critical limits through published studies or formal challenge testing</w:t>
      </w:r>
    </w:p>
    <w:p w14:paraId="4739245B" w14:textId="77777777" w:rsidR="006056D4" w:rsidRPr="00F173FA" w:rsidRDefault="006056D4" w:rsidP="00B67F2D">
      <w:pPr>
        <w:numPr>
          <w:ilvl w:val="0"/>
          <w:numId w:val="9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Implement continuous monitoring systems (not just periodic checks)</w:t>
      </w:r>
    </w:p>
    <w:p w14:paraId="7634855B" w14:textId="77777777" w:rsidR="006056D4" w:rsidRPr="00F173FA" w:rsidRDefault="006056D4" w:rsidP="00B67F2D">
      <w:pPr>
        <w:numPr>
          <w:ilvl w:val="0"/>
          <w:numId w:val="9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Establish real-time alert systems for CCP deviations</w:t>
      </w:r>
    </w:p>
    <w:p w14:paraId="57ECED24" w14:textId="77777777" w:rsidR="006056D4" w:rsidRPr="00F173FA" w:rsidRDefault="006056D4" w:rsidP="00B67F2D">
      <w:pPr>
        <w:numPr>
          <w:ilvl w:val="0"/>
          <w:numId w:val="9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Document extensive verification activities demonstrating system effectiveness</w:t>
      </w:r>
    </w:p>
    <w:p w14:paraId="37526C4C"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Grade AA Expectation:</w:t>
      </w:r>
      <w:r w:rsidRPr="00F173FA">
        <w:rPr>
          <w:rFonts w:eastAsia="Times New Roman" w:cs="Times New Roman"/>
          <w:b w:val="0"/>
          <w:color w:val="auto"/>
          <w:kern w:val="0"/>
          <w:lang w:eastAsia="en-IN"/>
          <w14:ligatures w14:val="none"/>
        </w:rPr>
        <w:t xml:space="preserve"> HACCP system must demonstrate proactive food safety management with evidence of effectiveness, not just procedures documentation.</w:t>
      </w:r>
    </w:p>
    <w:p w14:paraId="6A8995A5" w14:textId="77777777" w:rsidR="006056D4" w:rsidRPr="00F173FA" w:rsidRDefault="006056D4" w:rsidP="00DF274E">
      <w:pPr>
        <w:pStyle w:val="Heading3"/>
      </w:pPr>
      <w:bookmarkStart w:id="70" w:name="_Toc212474164"/>
      <w:bookmarkStart w:id="71" w:name="_Toc212644698"/>
      <w:r w:rsidRPr="00F173FA">
        <w:t>Tip 2: Allergen Management — High-Impact Differentiation</w:t>
      </w:r>
      <w:bookmarkEnd w:id="70"/>
      <w:bookmarkEnd w:id="71"/>
    </w:p>
    <w:p w14:paraId="3B3EC26B"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Grade AA Excellence Factors:</w:t>
      </w:r>
    </w:p>
    <w:p w14:paraId="71B556CA" w14:textId="77777777" w:rsidR="006056D4" w:rsidRPr="00F173FA" w:rsidRDefault="006056D4" w:rsidP="00B67F2D">
      <w:pPr>
        <w:numPr>
          <w:ilvl w:val="0"/>
          <w:numId w:val="9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Segregated storage for allergenic ingredients</w:t>
      </w:r>
    </w:p>
    <w:p w14:paraId="54CF6E01" w14:textId="77777777" w:rsidR="006056D4" w:rsidRPr="00F173FA" w:rsidRDefault="006056D4" w:rsidP="00B67F2D">
      <w:pPr>
        <w:numPr>
          <w:ilvl w:val="0"/>
          <w:numId w:val="9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Validated cleaning procedures with microbiological verification</w:t>
      </w:r>
    </w:p>
    <w:p w14:paraId="34BC087C" w14:textId="77777777" w:rsidR="006056D4" w:rsidRPr="00F173FA" w:rsidRDefault="006056D4" w:rsidP="00B67F2D">
      <w:pPr>
        <w:numPr>
          <w:ilvl w:val="0"/>
          <w:numId w:val="9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Allergen-free zones for vulnerable products</w:t>
      </w:r>
    </w:p>
    <w:p w14:paraId="2C9E5B02" w14:textId="77777777" w:rsidR="006056D4" w:rsidRPr="00F173FA" w:rsidRDefault="006056D4" w:rsidP="00B67F2D">
      <w:pPr>
        <w:numPr>
          <w:ilvl w:val="0"/>
          <w:numId w:val="9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Enhanced staff training with competency verification</w:t>
      </w:r>
    </w:p>
    <w:p w14:paraId="52162D06" w14:textId="77777777" w:rsidR="006056D4" w:rsidRPr="00F173FA" w:rsidRDefault="006056D4" w:rsidP="00B67F2D">
      <w:pPr>
        <w:numPr>
          <w:ilvl w:val="0"/>
          <w:numId w:val="9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Third-party allergen testing programs</w:t>
      </w:r>
    </w:p>
    <w:p w14:paraId="37CA1C17" w14:textId="77777777" w:rsidR="006056D4" w:rsidRPr="00F173FA" w:rsidRDefault="006056D4" w:rsidP="00B67F2D">
      <w:pPr>
        <w:numPr>
          <w:ilvl w:val="0"/>
          <w:numId w:val="9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Supplier specifications for allergen-free ingredients</w:t>
      </w:r>
    </w:p>
    <w:p w14:paraId="5FA4812F"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Audit Impact:</w:t>
      </w:r>
      <w:r w:rsidRPr="00F173FA">
        <w:rPr>
          <w:rFonts w:eastAsia="Times New Roman" w:cs="Times New Roman"/>
          <w:b w:val="0"/>
          <w:color w:val="auto"/>
          <w:kern w:val="0"/>
          <w:lang w:eastAsia="en-IN"/>
          <w14:ligatures w14:val="none"/>
        </w:rPr>
        <w:t xml:space="preserve"> Allergen management weaknesses are common major/critical findings. Proactive excellence here drives Grade AA achievement.</w:t>
      </w:r>
    </w:p>
    <w:p w14:paraId="33037903" w14:textId="77777777" w:rsidR="006056D4" w:rsidRPr="00F173FA" w:rsidRDefault="006056D4" w:rsidP="00DF274E">
      <w:pPr>
        <w:pStyle w:val="Heading3"/>
      </w:pPr>
      <w:bookmarkStart w:id="72" w:name="_Toc212474165"/>
      <w:bookmarkStart w:id="73" w:name="_Toc212644699"/>
      <w:r w:rsidRPr="00F173FA">
        <w:t>Tip 3: Prerequisite Program Validation — Foundation of Success</w:t>
      </w:r>
      <w:bookmarkEnd w:id="72"/>
      <w:bookmarkEnd w:id="73"/>
    </w:p>
    <w:p w14:paraId="27463CE9"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Key Validation Activities:</w:t>
      </w:r>
    </w:p>
    <w:p w14:paraId="4C9B81CC" w14:textId="77777777" w:rsidR="006056D4" w:rsidRPr="00F173FA" w:rsidRDefault="006056D4" w:rsidP="00B67F2D">
      <w:pPr>
        <w:numPr>
          <w:ilvl w:val="0"/>
          <w:numId w:val="9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Sanitation effectiveness verification through ATP testing and microbiological sampling</w:t>
      </w:r>
    </w:p>
    <w:p w14:paraId="04CF5012" w14:textId="77777777" w:rsidR="006056D4" w:rsidRPr="00F173FA" w:rsidRDefault="006056D4" w:rsidP="00B67F2D">
      <w:pPr>
        <w:numPr>
          <w:ilvl w:val="0"/>
          <w:numId w:val="9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Environmental monitoring program detecting pathogenic organisms</w:t>
      </w:r>
    </w:p>
    <w:p w14:paraId="203F77AA" w14:textId="77777777" w:rsidR="006056D4" w:rsidRPr="00F173FA" w:rsidRDefault="006056D4" w:rsidP="00B67F2D">
      <w:pPr>
        <w:numPr>
          <w:ilvl w:val="0"/>
          <w:numId w:val="9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Pest management validation through trap effectiveness and elimination speed</w:t>
      </w:r>
    </w:p>
    <w:p w14:paraId="3DDE8648" w14:textId="77777777" w:rsidR="006056D4" w:rsidRPr="00F173FA" w:rsidRDefault="006056D4" w:rsidP="00B67F2D">
      <w:pPr>
        <w:numPr>
          <w:ilvl w:val="0"/>
          <w:numId w:val="9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Equipment design verification for sanitary standards compliance</w:t>
      </w:r>
    </w:p>
    <w:p w14:paraId="1CD2439D" w14:textId="77777777" w:rsidR="006056D4" w:rsidRPr="00F173FA" w:rsidRDefault="006056D4" w:rsidP="00B67F2D">
      <w:pPr>
        <w:numPr>
          <w:ilvl w:val="0"/>
          <w:numId w:val="9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Personnel hygiene verification through observational audits</w:t>
      </w:r>
    </w:p>
    <w:p w14:paraId="49788E24"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lastRenderedPageBreak/>
        <w:t>Grade AA Differentiator:</w:t>
      </w:r>
      <w:r w:rsidRPr="00F173FA">
        <w:rPr>
          <w:rFonts w:eastAsia="Times New Roman" w:cs="Times New Roman"/>
          <w:b w:val="0"/>
          <w:color w:val="auto"/>
          <w:kern w:val="0"/>
          <w:lang w:eastAsia="en-IN"/>
          <w14:ligatures w14:val="none"/>
        </w:rPr>
        <w:t xml:space="preserve"> Published validation studies demonstrate prerequisite program effectiveness vs. relying solely on procedure compliance.</w:t>
      </w:r>
    </w:p>
    <w:p w14:paraId="4648E6A6" w14:textId="77777777" w:rsidR="006056D4" w:rsidRPr="00F173FA" w:rsidRDefault="006056D4" w:rsidP="00DF274E">
      <w:pPr>
        <w:pStyle w:val="Heading3"/>
      </w:pPr>
      <w:bookmarkStart w:id="74" w:name="_Toc212474166"/>
      <w:bookmarkStart w:id="75" w:name="_Toc212644700"/>
      <w:r w:rsidRPr="00F173FA">
        <w:t>Tip 4: Documentation Excellence — Audit Readiness</w:t>
      </w:r>
      <w:bookmarkEnd w:id="74"/>
      <w:bookmarkEnd w:id="75"/>
    </w:p>
    <w:p w14:paraId="75C55208"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Professional Documentation Standards:</w:t>
      </w:r>
    </w:p>
    <w:p w14:paraId="2DE8F40B" w14:textId="77777777" w:rsidR="006056D4" w:rsidRPr="00F173FA" w:rsidRDefault="006056D4" w:rsidP="00B67F2D">
      <w:pPr>
        <w:numPr>
          <w:ilvl w:val="0"/>
          <w:numId w:val="9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Create comprehensive but accessible documentation hierarchy</w:t>
      </w:r>
    </w:p>
    <w:p w14:paraId="5CE71CA4" w14:textId="77777777" w:rsidR="006056D4" w:rsidRPr="00F173FA" w:rsidRDefault="006056D4" w:rsidP="00B67F2D">
      <w:pPr>
        <w:numPr>
          <w:ilvl w:val="0"/>
          <w:numId w:val="9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Ensure all documents are controlled, current versions in use</w:t>
      </w:r>
    </w:p>
    <w:p w14:paraId="2942A6D5" w14:textId="77777777" w:rsidR="006056D4" w:rsidRPr="00F173FA" w:rsidRDefault="006056D4" w:rsidP="00B67F2D">
      <w:pPr>
        <w:numPr>
          <w:ilvl w:val="0"/>
          <w:numId w:val="9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Maintain complete, legible, dateable, permanent records</w:t>
      </w:r>
    </w:p>
    <w:p w14:paraId="7D06F864" w14:textId="77777777" w:rsidR="006056D4" w:rsidRPr="00F173FA" w:rsidRDefault="006056D4" w:rsidP="00B67F2D">
      <w:pPr>
        <w:numPr>
          <w:ilvl w:val="0"/>
          <w:numId w:val="9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Use standardized templates for consistency</w:t>
      </w:r>
    </w:p>
    <w:p w14:paraId="0F740B51" w14:textId="77777777" w:rsidR="006056D4" w:rsidRPr="00F173FA" w:rsidRDefault="006056D4" w:rsidP="00B67F2D">
      <w:pPr>
        <w:numPr>
          <w:ilvl w:val="0"/>
          <w:numId w:val="9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Implement electronic systems for real-time accessibility</w:t>
      </w:r>
    </w:p>
    <w:p w14:paraId="71E2E6FC" w14:textId="77777777" w:rsidR="006056D4" w:rsidRPr="00F173FA" w:rsidRDefault="006056D4" w:rsidP="00B67F2D">
      <w:pPr>
        <w:numPr>
          <w:ilvl w:val="0"/>
          <w:numId w:val="9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Regular document review and update cycle (quarterly minimum)</w:t>
      </w:r>
    </w:p>
    <w:p w14:paraId="28C4331B"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Audit Observation:</w:t>
      </w:r>
      <w:r w:rsidRPr="00F173FA">
        <w:rPr>
          <w:rFonts w:eastAsia="Times New Roman" w:cs="Times New Roman"/>
          <w:b w:val="0"/>
          <w:color w:val="auto"/>
          <w:kern w:val="0"/>
          <w:lang w:eastAsia="en-IN"/>
          <w14:ligatures w14:val="none"/>
        </w:rPr>
        <w:t xml:space="preserve"> Auditors form initial impressions from documentation review. Professional, complete documentation sets positive tone for audit success.</w:t>
      </w:r>
    </w:p>
    <w:p w14:paraId="581A0F15" w14:textId="77777777" w:rsidR="006056D4" w:rsidRPr="00F173FA" w:rsidRDefault="006056D4" w:rsidP="00DF274E">
      <w:pPr>
        <w:pStyle w:val="Heading3"/>
      </w:pPr>
      <w:bookmarkStart w:id="76" w:name="_Toc212474167"/>
      <w:bookmarkStart w:id="77" w:name="_Toc212644701"/>
      <w:r w:rsidRPr="00F173FA">
        <w:t>Tip 5: Internal Audit Excellence — Continuous Improvement Engine</w:t>
      </w:r>
      <w:bookmarkEnd w:id="76"/>
      <w:bookmarkEnd w:id="77"/>
    </w:p>
    <w:p w14:paraId="7AC18532"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Professional Internal Audit Program:</w:t>
      </w:r>
    </w:p>
    <w:p w14:paraId="6D1FD6EF" w14:textId="77777777" w:rsidR="006056D4" w:rsidRPr="00F173FA" w:rsidRDefault="006056D4" w:rsidP="00B67F2D">
      <w:pPr>
        <w:numPr>
          <w:ilvl w:val="0"/>
          <w:numId w:val="9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Risk-based audit scheduling (critical areas more frequently)</w:t>
      </w:r>
    </w:p>
    <w:p w14:paraId="79856DC1" w14:textId="77777777" w:rsidR="006056D4" w:rsidRPr="00F173FA" w:rsidRDefault="006056D4" w:rsidP="00B67F2D">
      <w:pPr>
        <w:numPr>
          <w:ilvl w:val="0"/>
          <w:numId w:val="9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Competent internal auditors with formal certification</w:t>
      </w:r>
    </w:p>
    <w:p w14:paraId="0ED08AB7" w14:textId="77777777" w:rsidR="006056D4" w:rsidRPr="00F173FA" w:rsidRDefault="006056D4" w:rsidP="00B67F2D">
      <w:pPr>
        <w:numPr>
          <w:ilvl w:val="0"/>
          <w:numId w:val="9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Comprehensive audit checklists covering all BRC clauses</w:t>
      </w:r>
    </w:p>
    <w:p w14:paraId="71663CDC" w14:textId="77777777" w:rsidR="006056D4" w:rsidRPr="00F173FA" w:rsidRDefault="006056D4" w:rsidP="00B67F2D">
      <w:pPr>
        <w:numPr>
          <w:ilvl w:val="0"/>
          <w:numId w:val="9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Objective evidence sampling (20-30% of records)</w:t>
      </w:r>
    </w:p>
    <w:p w14:paraId="7A39AE77" w14:textId="77777777" w:rsidR="006056D4" w:rsidRPr="00F173FA" w:rsidRDefault="006056D4" w:rsidP="00B67F2D">
      <w:pPr>
        <w:numPr>
          <w:ilvl w:val="0"/>
          <w:numId w:val="9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Management follow-up on audit findings with timeline tracking</w:t>
      </w:r>
    </w:p>
    <w:p w14:paraId="11E716D3" w14:textId="77777777" w:rsidR="006056D4" w:rsidRPr="00F173FA" w:rsidRDefault="006056D4" w:rsidP="00B67F2D">
      <w:pPr>
        <w:numPr>
          <w:ilvl w:val="0"/>
          <w:numId w:val="9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Audit report trending analysis</w:t>
      </w:r>
    </w:p>
    <w:p w14:paraId="24503948" w14:textId="28998F0C"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Grade AA Success Factor:</w:t>
      </w:r>
      <w:r w:rsidRPr="00F173FA">
        <w:rPr>
          <w:rFonts w:eastAsia="Times New Roman" w:cs="Times New Roman"/>
          <w:b w:val="0"/>
          <w:color w:val="auto"/>
          <w:kern w:val="0"/>
          <w:lang w:eastAsia="en-IN"/>
          <w14:ligatures w14:val="none"/>
        </w:rPr>
        <w:t xml:space="preserve"> Effective internal audit program demonstrates management's commitment to continuous system improvement.</w:t>
      </w:r>
    </w:p>
    <w:p w14:paraId="34B2357B" w14:textId="77777777" w:rsidR="006056D4" w:rsidRPr="00F173FA" w:rsidRDefault="006056D4" w:rsidP="00DF274E">
      <w:pPr>
        <w:pStyle w:val="Heading3"/>
      </w:pPr>
      <w:bookmarkStart w:id="78" w:name="_Toc212474168"/>
      <w:bookmarkStart w:id="79" w:name="_Toc212644702"/>
      <w:r w:rsidRPr="00F173FA">
        <w:t>Tip 6: Management Review Excellence — Strategic Leadership</w:t>
      </w:r>
      <w:bookmarkEnd w:id="78"/>
      <w:bookmarkEnd w:id="79"/>
    </w:p>
    <w:p w14:paraId="33BA7D9C"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Quarterly Management Review Structure:</w:t>
      </w:r>
    </w:p>
    <w:p w14:paraId="14719FEB" w14:textId="77777777" w:rsidR="006056D4" w:rsidRPr="00F173FA" w:rsidRDefault="006056D4" w:rsidP="00B67F2D">
      <w:pPr>
        <w:numPr>
          <w:ilvl w:val="0"/>
          <w:numId w:val="10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Performance indicator review (KPIs, incidents, complaints)</w:t>
      </w:r>
    </w:p>
    <w:p w14:paraId="6610B078" w14:textId="77777777" w:rsidR="006056D4" w:rsidRPr="00F173FA" w:rsidRDefault="006056D4" w:rsidP="00B67F2D">
      <w:pPr>
        <w:numPr>
          <w:ilvl w:val="0"/>
          <w:numId w:val="10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Internal audit finding analysis and trending</w:t>
      </w:r>
    </w:p>
    <w:p w14:paraId="294ECAFB" w14:textId="77777777" w:rsidR="006056D4" w:rsidRPr="00F173FA" w:rsidRDefault="006056D4" w:rsidP="00B67F2D">
      <w:pPr>
        <w:numPr>
          <w:ilvl w:val="0"/>
          <w:numId w:val="10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Customer and regulatory feedback integration</w:t>
      </w:r>
    </w:p>
    <w:p w14:paraId="4ECDBB6D" w14:textId="77777777" w:rsidR="006056D4" w:rsidRPr="00F173FA" w:rsidRDefault="006056D4" w:rsidP="00B67F2D">
      <w:pPr>
        <w:numPr>
          <w:ilvl w:val="0"/>
          <w:numId w:val="10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Supplier performance monitoring</w:t>
      </w:r>
    </w:p>
    <w:p w14:paraId="459C1FEF" w14:textId="77777777" w:rsidR="006056D4" w:rsidRPr="00F173FA" w:rsidRDefault="006056D4" w:rsidP="00B67F2D">
      <w:pPr>
        <w:numPr>
          <w:ilvl w:val="0"/>
          <w:numId w:val="10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Equipment and facility improvement planning</w:t>
      </w:r>
    </w:p>
    <w:p w14:paraId="1181FDC7" w14:textId="77777777" w:rsidR="006056D4" w:rsidRPr="00F173FA" w:rsidRDefault="006056D4" w:rsidP="00B67F2D">
      <w:pPr>
        <w:numPr>
          <w:ilvl w:val="0"/>
          <w:numId w:val="10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Corrective action effectiveness verification</w:t>
      </w:r>
    </w:p>
    <w:p w14:paraId="42F168A0" w14:textId="77777777" w:rsidR="006056D4" w:rsidRPr="00F173FA" w:rsidRDefault="006056D4" w:rsidP="00B67F2D">
      <w:pPr>
        <w:numPr>
          <w:ilvl w:val="0"/>
          <w:numId w:val="10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Strategic improvement initiatives</w:t>
      </w:r>
    </w:p>
    <w:p w14:paraId="4F990B84" w14:textId="168B5C12"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Leadership Demonstration:</w:t>
      </w:r>
      <w:r w:rsidRPr="00F173FA">
        <w:rPr>
          <w:rFonts w:eastAsia="Times New Roman" w:cs="Times New Roman"/>
          <w:b w:val="0"/>
          <w:color w:val="auto"/>
          <w:kern w:val="0"/>
          <w:lang w:eastAsia="en-IN"/>
          <w14:ligatures w14:val="none"/>
        </w:rPr>
        <w:t xml:space="preserve"> Regular, documented management review demonstrates senior management commitment to system effectiveness.</w:t>
      </w:r>
    </w:p>
    <w:p w14:paraId="3D5B9CD2" w14:textId="77777777" w:rsidR="006056D4" w:rsidRPr="00F173FA" w:rsidRDefault="006056D4" w:rsidP="00DF274E">
      <w:pPr>
        <w:pStyle w:val="Heading3"/>
      </w:pPr>
      <w:bookmarkStart w:id="80" w:name="_Toc212474169"/>
      <w:bookmarkStart w:id="81" w:name="_Toc212644703"/>
      <w:r w:rsidRPr="00F173FA">
        <w:t>Tip 7: Corrective Action System Excellence — Systemic Improvement</w:t>
      </w:r>
      <w:bookmarkEnd w:id="80"/>
      <w:bookmarkEnd w:id="81"/>
    </w:p>
    <w:p w14:paraId="7E9C0445"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Professional CAPA Process:</w:t>
      </w:r>
    </w:p>
    <w:p w14:paraId="425CBF0E" w14:textId="77777777" w:rsidR="006056D4" w:rsidRPr="00F173FA" w:rsidRDefault="006056D4" w:rsidP="00B67F2D">
      <w:pPr>
        <w:numPr>
          <w:ilvl w:val="0"/>
          <w:numId w:val="10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Rapid containment of issues (24 hours maximum)</w:t>
      </w:r>
    </w:p>
    <w:p w14:paraId="7B1A5CD1" w14:textId="77777777" w:rsidR="006056D4" w:rsidRPr="00F173FA" w:rsidRDefault="006056D4" w:rsidP="00B67F2D">
      <w:pPr>
        <w:numPr>
          <w:ilvl w:val="0"/>
          <w:numId w:val="10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Comprehensive root cause analysis using scientific methodology</w:t>
      </w:r>
    </w:p>
    <w:p w14:paraId="3D67AADF" w14:textId="77777777" w:rsidR="006056D4" w:rsidRPr="00F173FA" w:rsidRDefault="006056D4" w:rsidP="00B67F2D">
      <w:pPr>
        <w:numPr>
          <w:ilvl w:val="0"/>
          <w:numId w:val="10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lastRenderedPageBreak/>
        <w:t>Preventive actions addressing systemic causes, not just symptoms</w:t>
      </w:r>
    </w:p>
    <w:p w14:paraId="4D130B0C" w14:textId="77777777" w:rsidR="006056D4" w:rsidRPr="00F173FA" w:rsidRDefault="006056D4" w:rsidP="00B67F2D">
      <w:pPr>
        <w:numPr>
          <w:ilvl w:val="0"/>
          <w:numId w:val="10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Effectiveness verification at 30, 60, 90 days post-implementation</w:t>
      </w:r>
    </w:p>
    <w:p w14:paraId="6E9BA39F" w14:textId="77777777" w:rsidR="006056D4" w:rsidRPr="00F173FA" w:rsidRDefault="006056D4" w:rsidP="00B67F2D">
      <w:pPr>
        <w:numPr>
          <w:ilvl w:val="0"/>
          <w:numId w:val="10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Documented learning and prevention of similar incidents</w:t>
      </w:r>
    </w:p>
    <w:p w14:paraId="4B46394A" w14:textId="6B9CCEBB"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Grade AA Expectation:</w:t>
      </w:r>
      <w:r w:rsidRPr="00F173FA">
        <w:rPr>
          <w:rFonts w:eastAsia="Times New Roman" w:cs="Times New Roman"/>
          <w:b w:val="0"/>
          <w:color w:val="auto"/>
          <w:kern w:val="0"/>
          <w:lang w:eastAsia="en-IN"/>
          <w14:ligatures w14:val="none"/>
        </w:rPr>
        <w:t xml:space="preserve"> CAPA system must demonstrate systematic problem-solving preventing recurrence of similar issues.</w:t>
      </w:r>
    </w:p>
    <w:p w14:paraId="60109935" w14:textId="77777777" w:rsidR="006056D4" w:rsidRPr="00F173FA" w:rsidRDefault="006056D4" w:rsidP="00DF274E">
      <w:pPr>
        <w:pStyle w:val="Heading3"/>
      </w:pPr>
      <w:bookmarkStart w:id="82" w:name="_Toc212474170"/>
      <w:bookmarkStart w:id="83" w:name="_Toc212644704"/>
      <w:r w:rsidRPr="00F173FA">
        <w:t>Tip 8: Supplier Management Excellence — Supply Chain Leadership</w:t>
      </w:r>
      <w:bookmarkEnd w:id="82"/>
      <w:bookmarkEnd w:id="83"/>
    </w:p>
    <w:p w14:paraId="77D27179"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Advanced Supplier Management Program:</w:t>
      </w:r>
    </w:p>
    <w:p w14:paraId="5F582C63" w14:textId="77777777" w:rsidR="006056D4" w:rsidRPr="00F173FA" w:rsidRDefault="006056D4" w:rsidP="00B67F2D">
      <w:pPr>
        <w:numPr>
          <w:ilvl w:val="0"/>
          <w:numId w:val="10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Comprehensive pre-approval assessment including on-site audits</w:t>
      </w:r>
    </w:p>
    <w:p w14:paraId="54ABAE80" w14:textId="77777777" w:rsidR="006056D4" w:rsidRPr="00F173FA" w:rsidRDefault="006056D4" w:rsidP="00B67F2D">
      <w:pPr>
        <w:numPr>
          <w:ilvl w:val="0"/>
          <w:numId w:val="10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Risk-based supplier segmentation (critical, high-risk, standard)</w:t>
      </w:r>
    </w:p>
    <w:p w14:paraId="59524ADA" w14:textId="77777777" w:rsidR="006056D4" w:rsidRPr="00F173FA" w:rsidRDefault="006056D4" w:rsidP="00B67F2D">
      <w:pPr>
        <w:numPr>
          <w:ilvl w:val="0"/>
          <w:numId w:val="10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Continuous performance monitoring with quarterly scorecards</w:t>
      </w:r>
    </w:p>
    <w:p w14:paraId="450E6BAE" w14:textId="77777777" w:rsidR="006056D4" w:rsidRPr="00F173FA" w:rsidRDefault="006056D4" w:rsidP="00B67F2D">
      <w:pPr>
        <w:numPr>
          <w:ilvl w:val="0"/>
          <w:numId w:val="10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Regular supplier audits (annual minimum for critical suppliers)</w:t>
      </w:r>
    </w:p>
    <w:p w14:paraId="5545CDEC" w14:textId="77777777" w:rsidR="006056D4" w:rsidRPr="00F173FA" w:rsidRDefault="006056D4" w:rsidP="00B67F2D">
      <w:pPr>
        <w:numPr>
          <w:ilvl w:val="0"/>
          <w:numId w:val="10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Corrective action implementation tracking</w:t>
      </w:r>
    </w:p>
    <w:p w14:paraId="71F9BD29" w14:textId="77777777" w:rsidR="006056D4" w:rsidRPr="00F173FA" w:rsidRDefault="006056D4" w:rsidP="00B67F2D">
      <w:pPr>
        <w:numPr>
          <w:ilvl w:val="0"/>
          <w:numId w:val="10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Supplier development programs for capability improvement</w:t>
      </w:r>
    </w:p>
    <w:p w14:paraId="251F3513" w14:textId="3D4450F1"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Market Access Protection:</w:t>
      </w:r>
      <w:r w:rsidRPr="00F173FA">
        <w:rPr>
          <w:rFonts w:eastAsia="Times New Roman" w:cs="Times New Roman"/>
          <w:b w:val="0"/>
          <w:color w:val="auto"/>
          <w:kern w:val="0"/>
          <w:lang w:eastAsia="en-IN"/>
          <w14:ligatures w14:val="none"/>
        </w:rPr>
        <w:t xml:space="preserve"> Supplier management weaknesses often cause customer contract losses. Grade AA suppliers must demonstrate supply chain control.</w:t>
      </w:r>
    </w:p>
    <w:p w14:paraId="3943E847" w14:textId="77777777" w:rsidR="006056D4" w:rsidRPr="00F173FA" w:rsidRDefault="006056D4" w:rsidP="00DF274E">
      <w:pPr>
        <w:pStyle w:val="Heading3"/>
      </w:pPr>
      <w:bookmarkStart w:id="84" w:name="_Toc212474171"/>
      <w:bookmarkStart w:id="85" w:name="_Toc212644705"/>
      <w:r w:rsidRPr="00F173FA">
        <w:t>Tip 9: Customer Focus Excellence — Market Differentiation</w:t>
      </w:r>
      <w:bookmarkEnd w:id="84"/>
      <w:bookmarkEnd w:id="85"/>
    </w:p>
    <w:p w14:paraId="7D32C57B"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Customer-Centric Systems:</w:t>
      </w:r>
    </w:p>
    <w:p w14:paraId="1FCEE9C9" w14:textId="77777777" w:rsidR="006056D4" w:rsidRPr="00F173FA" w:rsidRDefault="006056D4" w:rsidP="00B67F2D">
      <w:pPr>
        <w:numPr>
          <w:ilvl w:val="0"/>
          <w:numId w:val="10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Proactive customer requirement identification and integration</w:t>
      </w:r>
    </w:p>
    <w:p w14:paraId="5FEB7F49" w14:textId="77777777" w:rsidR="006056D4" w:rsidRPr="00F173FA" w:rsidRDefault="006056D4" w:rsidP="00B67F2D">
      <w:pPr>
        <w:numPr>
          <w:ilvl w:val="0"/>
          <w:numId w:val="10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Complaint handling with rapid response and corrective action</w:t>
      </w:r>
    </w:p>
    <w:p w14:paraId="687F075B" w14:textId="77777777" w:rsidR="006056D4" w:rsidRPr="00F173FA" w:rsidRDefault="006056D4" w:rsidP="00B67F2D">
      <w:pPr>
        <w:numPr>
          <w:ilvl w:val="0"/>
          <w:numId w:val="10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Regular customer communication and satisfaction surveys</w:t>
      </w:r>
    </w:p>
    <w:p w14:paraId="6C4A2737" w14:textId="77777777" w:rsidR="006056D4" w:rsidRPr="00F173FA" w:rsidRDefault="006056D4" w:rsidP="00B67F2D">
      <w:pPr>
        <w:numPr>
          <w:ilvl w:val="0"/>
          <w:numId w:val="10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Traceability system verification through mock recalls</w:t>
      </w:r>
    </w:p>
    <w:p w14:paraId="73CF5E2A" w14:textId="77777777" w:rsidR="006056D4" w:rsidRPr="00F173FA" w:rsidRDefault="006056D4" w:rsidP="00B67F2D">
      <w:pPr>
        <w:numPr>
          <w:ilvl w:val="0"/>
          <w:numId w:val="10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Capability demonstration through customer presentations</w:t>
      </w:r>
    </w:p>
    <w:p w14:paraId="755C74C1" w14:textId="77777777" w:rsidR="006056D4" w:rsidRPr="00F173FA" w:rsidRDefault="006056D4" w:rsidP="00B67F2D">
      <w:pPr>
        <w:numPr>
          <w:ilvl w:val="0"/>
          <w:numId w:val="10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Long-term partnership building vs. transactional focus</w:t>
      </w:r>
    </w:p>
    <w:p w14:paraId="2454D3A9" w14:textId="0198E073"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Business Impact:</w:t>
      </w:r>
      <w:r w:rsidRPr="00F173FA">
        <w:rPr>
          <w:rFonts w:eastAsia="Times New Roman" w:cs="Times New Roman"/>
          <w:b w:val="0"/>
          <w:color w:val="auto"/>
          <w:kern w:val="0"/>
          <w:lang w:eastAsia="en-IN"/>
          <w14:ligatures w14:val="none"/>
        </w:rPr>
        <w:t xml:space="preserve"> Customer satisfaction and complaint reduction directly drives increased contract opportunities and retention.</w:t>
      </w:r>
    </w:p>
    <w:p w14:paraId="6548B5A9" w14:textId="77777777" w:rsidR="006056D4" w:rsidRPr="00F173FA" w:rsidRDefault="006056D4" w:rsidP="00DF274E">
      <w:pPr>
        <w:pStyle w:val="Heading3"/>
      </w:pPr>
      <w:bookmarkStart w:id="86" w:name="_Toc212474172"/>
      <w:bookmarkStart w:id="87" w:name="_Toc212644706"/>
      <w:r w:rsidRPr="00F173FA">
        <w:t>Tip 10: Excellence Culture Development — Organizational Capability</w:t>
      </w:r>
      <w:bookmarkEnd w:id="86"/>
      <w:bookmarkEnd w:id="87"/>
    </w:p>
    <w:p w14:paraId="316E083C"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Cultural Transformation Elements:</w:t>
      </w:r>
    </w:p>
    <w:p w14:paraId="653EB897" w14:textId="77777777" w:rsidR="006056D4" w:rsidRPr="00F173FA" w:rsidRDefault="006056D4" w:rsidP="00B67F2D">
      <w:pPr>
        <w:numPr>
          <w:ilvl w:val="0"/>
          <w:numId w:val="10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Leadership visibility and commitment demonstration</w:t>
      </w:r>
    </w:p>
    <w:p w14:paraId="323C6E0B" w14:textId="77777777" w:rsidR="006056D4" w:rsidRPr="00F173FA" w:rsidRDefault="006056D4" w:rsidP="00B67F2D">
      <w:pPr>
        <w:numPr>
          <w:ilvl w:val="0"/>
          <w:numId w:val="10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Employee engagement in food safety and quality</w:t>
      </w:r>
    </w:p>
    <w:p w14:paraId="53567922" w14:textId="77777777" w:rsidR="006056D4" w:rsidRPr="00F173FA" w:rsidRDefault="006056D4" w:rsidP="00B67F2D">
      <w:pPr>
        <w:numPr>
          <w:ilvl w:val="0"/>
          <w:numId w:val="10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Recognition and reward systems for excellence</w:t>
      </w:r>
    </w:p>
    <w:p w14:paraId="3771DEB9" w14:textId="77777777" w:rsidR="006056D4" w:rsidRPr="00F173FA" w:rsidRDefault="006056D4" w:rsidP="00B67F2D">
      <w:pPr>
        <w:numPr>
          <w:ilvl w:val="0"/>
          <w:numId w:val="10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Near-miss reporting culture (target: 5+ per employee annually)</w:t>
      </w:r>
    </w:p>
    <w:p w14:paraId="267A4317" w14:textId="77777777" w:rsidR="006056D4" w:rsidRPr="00F173FA" w:rsidRDefault="006056D4" w:rsidP="00B67F2D">
      <w:pPr>
        <w:numPr>
          <w:ilvl w:val="0"/>
          <w:numId w:val="10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Problem-solving capability at all levels</w:t>
      </w:r>
    </w:p>
    <w:p w14:paraId="3B6C81B4" w14:textId="77777777" w:rsidR="006056D4" w:rsidRPr="00F173FA" w:rsidRDefault="006056D4" w:rsidP="00B67F2D">
      <w:pPr>
        <w:numPr>
          <w:ilvl w:val="0"/>
          <w:numId w:val="10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Continuous improvement ownership mindset</w:t>
      </w:r>
    </w:p>
    <w:p w14:paraId="6284136A" w14:textId="1B18D07C" w:rsidR="00DF274E" w:rsidRDefault="006056D4" w:rsidP="00C42FAB">
      <w:pPr>
        <w:spacing w:before="24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Audit Observation:</w:t>
      </w:r>
      <w:r w:rsidRPr="00F173FA">
        <w:rPr>
          <w:rFonts w:eastAsia="Times New Roman" w:cs="Times New Roman"/>
          <w:b w:val="0"/>
          <w:color w:val="auto"/>
          <w:kern w:val="0"/>
          <w:lang w:eastAsia="en-IN"/>
          <w14:ligatures w14:val="none"/>
        </w:rPr>
        <w:t xml:space="preserve"> Auditors assess organizational culture through employee interviews and observations. Strong culture drives audit success and operational excellence.</w:t>
      </w:r>
    </w:p>
    <w:p w14:paraId="29FA64C9" w14:textId="77777777" w:rsidR="00245F9E" w:rsidRPr="00F173FA" w:rsidRDefault="00245F9E" w:rsidP="00C42FAB">
      <w:pPr>
        <w:spacing w:before="240" w:line="240" w:lineRule="auto"/>
        <w:rPr>
          <w:rFonts w:eastAsia="Times New Roman" w:cs="Times New Roman"/>
          <w:b w:val="0"/>
          <w:color w:val="auto"/>
          <w:kern w:val="0"/>
          <w:lang w:eastAsia="en-IN"/>
          <w14:ligatures w14:val="none"/>
        </w:rPr>
      </w:pPr>
    </w:p>
    <w:p w14:paraId="76169A93" w14:textId="77777777" w:rsidR="006056D4" w:rsidRPr="000D1FF1" w:rsidRDefault="006056D4" w:rsidP="00DF274E">
      <w:pPr>
        <w:pStyle w:val="greendot1"/>
      </w:pPr>
      <w:bookmarkStart w:id="88" w:name="_Toc212644707"/>
      <w:r w:rsidRPr="000D1FF1">
        <w:lastRenderedPageBreak/>
        <w:t>Quick Wins — Rapid Grade AA Improvement Actions</w:t>
      </w:r>
      <w:bookmarkEnd w:id="88"/>
    </w:p>
    <w:p w14:paraId="5C34EF1D" w14:textId="77777777" w:rsidR="006056D4" w:rsidRPr="00F173FA" w:rsidRDefault="006056D4" w:rsidP="00DF274E">
      <w:pPr>
        <w:pStyle w:val="Heading3"/>
      </w:pPr>
      <w:bookmarkStart w:id="89" w:name="_Toc212474174"/>
      <w:bookmarkStart w:id="90" w:name="_Toc212644708"/>
      <w:r w:rsidRPr="00F173FA">
        <w:t>Week 1-2 Quick Wins:</w:t>
      </w:r>
      <w:bookmarkEnd w:id="89"/>
      <w:bookmarkEnd w:id="90"/>
    </w:p>
    <w:p w14:paraId="75C61328"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1. Documentation Audit &amp; Control System</w:t>
      </w:r>
    </w:p>
    <w:p w14:paraId="4AD9EDC0" w14:textId="77777777" w:rsidR="006056D4" w:rsidRPr="00F173FA" w:rsidRDefault="006056D4" w:rsidP="00B67F2D">
      <w:pPr>
        <w:numPr>
          <w:ilvl w:val="0"/>
          <w:numId w:val="10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Establish master document list with control dates</w:t>
      </w:r>
    </w:p>
    <w:p w14:paraId="2582C148" w14:textId="77777777" w:rsidR="006056D4" w:rsidRPr="00F173FA" w:rsidRDefault="006056D4" w:rsidP="00B67F2D">
      <w:pPr>
        <w:numPr>
          <w:ilvl w:val="0"/>
          <w:numId w:val="10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Archive all obsolete procedures with proper records</w:t>
      </w:r>
    </w:p>
    <w:p w14:paraId="243DBB87" w14:textId="77777777" w:rsidR="006056D4" w:rsidRPr="00F173FA" w:rsidRDefault="006056D4" w:rsidP="00B67F2D">
      <w:pPr>
        <w:numPr>
          <w:ilvl w:val="0"/>
          <w:numId w:val="10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Implement document version control protocols</w:t>
      </w:r>
    </w:p>
    <w:p w14:paraId="6F4FF1BF" w14:textId="77777777" w:rsidR="006056D4" w:rsidRPr="00F173FA" w:rsidRDefault="006056D4" w:rsidP="00B67F2D">
      <w:pPr>
        <w:numPr>
          <w:ilvl w:val="0"/>
          <w:numId w:val="105"/>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Create user-friendly procedure references</w:t>
      </w:r>
    </w:p>
    <w:p w14:paraId="68FA2611" w14:textId="77777777" w:rsidR="006056D4" w:rsidRPr="00F173FA" w:rsidRDefault="006056D4" w:rsidP="00B67F2D">
      <w:pPr>
        <w:numPr>
          <w:ilvl w:val="0"/>
          <w:numId w:val="105"/>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Impact:</w:t>
      </w:r>
      <w:r w:rsidRPr="00F173FA">
        <w:rPr>
          <w:rFonts w:eastAsia="Times New Roman" w:cs="Times New Roman"/>
          <w:b w:val="0"/>
          <w:color w:val="auto"/>
          <w:kern w:val="0"/>
          <w:lang w:eastAsia="en-IN"/>
          <w14:ligatures w14:val="none"/>
        </w:rPr>
        <w:t xml:space="preserve"> Demonstrates management control; eliminates audit finding</w:t>
      </w:r>
    </w:p>
    <w:p w14:paraId="5F9359C7"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2. HACCP Critical Limit Justification</w:t>
      </w:r>
    </w:p>
    <w:p w14:paraId="32E80DF2" w14:textId="77777777" w:rsidR="006056D4" w:rsidRPr="00F173FA" w:rsidRDefault="006056D4" w:rsidP="00B67F2D">
      <w:pPr>
        <w:numPr>
          <w:ilvl w:val="0"/>
          <w:numId w:val="10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Gather published scientific literature supporting critical limits</w:t>
      </w:r>
    </w:p>
    <w:p w14:paraId="0B6BD0EA" w14:textId="77777777" w:rsidR="006056D4" w:rsidRPr="00F173FA" w:rsidRDefault="006056D4" w:rsidP="00B67F2D">
      <w:pPr>
        <w:numPr>
          <w:ilvl w:val="0"/>
          <w:numId w:val="10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Document consultant or expert consultation</w:t>
      </w:r>
    </w:p>
    <w:p w14:paraId="423A45DF" w14:textId="77777777" w:rsidR="006056D4" w:rsidRPr="00F173FA" w:rsidRDefault="006056D4" w:rsidP="00B67F2D">
      <w:pPr>
        <w:numPr>
          <w:ilvl w:val="0"/>
          <w:numId w:val="10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Compile validation study data or references</w:t>
      </w:r>
    </w:p>
    <w:p w14:paraId="509763F0" w14:textId="77777777" w:rsidR="006056D4" w:rsidRPr="00F173FA" w:rsidRDefault="006056D4" w:rsidP="00B67F2D">
      <w:pPr>
        <w:numPr>
          <w:ilvl w:val="0"/>
          <w:numId w:val="106"/>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Create comprehensive CCP control procedures</w:t>
      </w:r>
    </w:p>
    <w:p w14:paraId="5AE1C58D" w14:textId="77777777" w:rsidR="006056D4" w:rsidRPr="00F173FA" w:rsidRDefault="006056D4" w:rsidP="00B67F2D">
      <w:pPr>
        <w:numPr>
          <w:ilvl w:val="0"/>
          <w:numId w:val="106"/>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Impact:</w:t>
      </w:r>
      <w:r w:rsidRPr="00F173FA">
        <w:rPr>
          <w:rFonts w:eastAsia="Times New Roman" w:cs="Times New Roman"/>
          <w:b w:val="0"/>
          <w:color w:val="auto"/>
          <w:kern w:val="0"/>
          <w:lang w:eastAsia="en-IN"/>
          <w14:ligatures w14:val="none"/>
        </w:rPr>
        <w:t xml:space="preserve"> Strengthens HACCP system; prevents major findings</w:t>
      </w:r>
    </w:p>
    <w:p w14:paraId="2264AA7C"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3. Internal Audit Program Launch</w:t>
      </w:r>
    </w:p>
    <w:p w14:paraId="0AED1EFB" w14:textId="77777777" w:rsidR="006056D4" w:rsidRPr="00F173FA" w:rsidRDefault="006056D4" w:rsidP="00B67F2D">
      <w:pPr>
        <w:numPr>
          <w:ilvl w:val="0"/>
          <w:numId w:val="10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Schedule comprehensive audit within 30 days</w:t>
      </w:r>
    </w:p>
    <w:p w14:paraId="45CA450C" w14:textId="77777777" w:rsidR="006056D4" w:rsidRPr="00F173FA" w:rsidRDefault="006056D4" w:rsidP="00B67F2D">
      <w:pPr>
        <w:numPr>
          <w:ilvl w:val="0"/>
          <w:numId w:val="10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Create audit checklist mapping all BRC clauses</w:t>
      </w:r>
    </w:p>
    <w:p w14:paraId="7BC7AA3C" w14:textId="77777777" w:rsidR="006056D4" w:rsidRPr="00F173FA" w:rsidRDefault="006056D4" w:rsidP="00B67F2D">
      <w:pPr>
        <w:numPr>
          <w:ilvl w:val="0"/>
          <w:numId w:val="10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Assign competent internal auditors</w:t>
      </w:r>
    </w:p>
    <w:p w14:paraId="35DAA793" w14:textId="77777777" w:rsidR="006056D4" w:rsidRPr="00F173FA" w:rsidRDefault="006056D4" w:rsidP="00B67F2D">
      <w:pPr>
        <w:numPr>
          <w:ilvl w:val="0"/>
          <w:numId w:val="107"/>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Establish finding tracking and corrective action follow-up</w:t>
      </w:r>
    </w:p>
    <w:p w14:paraId="205B7BE9" w14:textId="77777777" w:rsidR="006056D4" w:rsidRPr="00F173FA" w:rsidRDefault="006056D4" w:rsidP="00B67F2D">
      <w:pPr>
        <w:numPr>
          <w:ilvl w:val="0"/>
          <w:numId w:val="107"/>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Impact:</w:t>
      </w:r>
      <w:r w:rsidRPr="00F173FA">
        <w:rPr>
          <w:rFonts w:eastAsia="Times New Roman" w:cs="Times New Roman"/>
          <w:b w:val="0"/>
          <w:color w:val="auto"/>
          <w:kern w:val="0"/>
          <w:lang w:eastAsia="en-IN"/>
          <w14:ligatures w14:val="none"/>
        </w:rPr>
        <w:t xml:space="preserve"> Demonstrates proactive management; builds audit readiness</w:t>
      </w:r>
    </w:p>
    <w:p w14:paraId="70AD5463"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4. Management Review Schedule</w:t>
      </w:r>
    </w:p>
    <w:p w14:paraId="448B4364" w14:textId="77777777" w:rsidR="006056D4" w:rsidRPr="00F173FA" w:rsidRDefault="006056D4" w:rsidP="00B67F2D">
      <w:pPr>
        <w:numPr>
          <w:ilvl w:val="0"/>
          <w:numId w:val="10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Schedule quarterly reviews with senior management</w:t>
      </w:r>
    </w:p>
    <w:p w14:paraId="2DA51CAF" w14:textId="77777777" w:rsidR="006056D4" w:rsidRPr="00F173FA" w:rsidRDefault="006056D4" w:rsidP="00B67F2D">
      <w:pPr>
        <w:numPr>
          <w:ilvl w:val="0"/>
          <w:numId w:val="10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Establish KPI dashboard and reporting</w:t>
      </w:r>
    </w:p>
    <w:p w14:paraId="324A38BF" w14:textId="77777777" w:rsidR="006056D4" w:rsidRPr="00F173FA" w:rsidRDefault="006056D4" w:rsidP="00B67F2D">
      <w:pPr>
        <w:numPr>
          <w:ilvl w:val="0"/>
          <w:numId w:val="10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Create review agendas and decision logs</w:t>
      </w:r>
    </w:p>
    <w:p w14:paraId="646FC2B0" w14:textId="77777777" w:rsidR="006056D4" w:rsidRPr="00F173FA" w:rsidRDefault="006056D4" w:rsidP="00B67F2D">
      <w:pPr>
        <w:numPr>
          <w:ilvl w:val="0"/>
          <w:numId w:val="108"/>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Track improvement initiatives and implementation</w:t>
      </w:r>
    </w:p>
    <w:p w14:paraId="2E8CC8D5" w14:textId="77777777" w:rsidR="006056D4" w:rsidRPr="00F173FA" w:rsidRDefault="006056D4" w:rsidP="00B67F2D">
      <w:pPr>
        <w:numPr>
          <w:ilvl w:val="0"/>
          <w:numId w:val="108"/>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Impact:</w:t>
      </w:r>
      <w:r w:rsidRPr="00F173FA">
        <w:rPr>
          <w:rFonts w:eastAsia="Times New Roman" w:cs="Times New Roman"/>
          <w:b w:val="0"/>
          <w:color w:val="auto"/>
          <w:kern w:val="0"/>
          <w:lang w:eastAsia="en-IN"/>
          <w14:ligatures w14:val="none"/>
        </w:rPr>
        <w:t xml:space="preserve"> Demonstrates leadership commitment; drives system improvement</w:t>
      </w:r>
    </w:p>
    <w:p w14:paraId="6A01669F"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5. Training Competency Verification</w:t>
      </w:r>
    </w:p>
    <w:p w14:paraId="52CADA65" w14:textId="77777777" w:rsidR="006056D4" w:rsidRPr="00F173FA" w:rsidRDefault="006056D4" w:rsidP="00B67F2D">
      <w:pPr>
        <w:numPr>
          <w:ilvl w:val="0"/>
          <w:numId w:val="10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Conduct training effectiveness assessments</w:t>
      </w:r>
    </w:p>
    <w:p w14:paraId="4B293F77" w14:textId="77777777" w:rsidR="006056D4" w:rsidRPr="00F173FA" w:rsidRDefault="006056D4" w:rsidP="00B67F2D">
      <w:pPr>
        <w:numPr>
          <w:ilvl w:val="0"/>
          <w:numId w:val="10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Verify all personnel have current training</w:t>
      </w:r>
    </w:p>
    <w:p w14:paraId="08748BDB" w14:textId="77777777" w:rsidR="006056D4" w:rsidRPr="00F173FA" w:rsidRDefault="006056D4" w:rsidP="00B67F2D">
      <w:pPr>
        <w:numPr>
          <w:ilvl w:val="0"/>
          <w:numId w:val="10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Document competency for food safety roles</w:t>
      </w:r>
    </w:p>
    <w:p w14:paraId="7A25F8F1" w14:textId="77777777" w:rsidR="006056D4" w:rsidRPr="00F173FA" w:rsidRDefault="006056D4" w:rsidP="00B67F2D">
      <w:pPr>
        <w:numPr>
          <w:ilvl w:val="0"/>
          <w:numId w:val="109"/>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Establish annual refresher schedule</w:t>
      </w:r>
    </w:p>
    <w:p w14:paraId="1DCC3216" w14:textId="77777777" w:rsidR="006056D4" w:rsidRPr="00F173FA" w:rsidRDefault="006056D4" w:rsidP="00B67F2D">
      <w:pPr>
        <w:numPr>
          <w:ilvl w:val="0"/>
          <w:numId w:val="109"/>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Impact:</w:t>
      </w:r>
      <w:r w:rsidRPr="00F173FA">
        <w:rPr>
          <w:rFonts w:eastAsia="Times New Roman" w:cs="Times New Roman"/>
          <w:b w:val="0"/>
          <w:color w:val="auto"/>
          <w:kern w:val="0"/>
          <w:lang w:eastAsia="en-IN"/>
          <w14:ligatures w14:val="none"/>
        </w:rPr>
        <w:t xml:space="preserve"> Ensures consistent performance; supports audit success</w:t>
      </w:r>
    </w:p>
    <w:p w14:paraId="4364B982" w14:textId="77777777" w:rsidR="006056D4" w:rsidRPr="00F173FA" w:rsidRDefault="006056D4" w:rsidP="00DF274E">
      <w:pPr>
        <w:pStyle w:val="Heading3"/>
      </w:pPr>
      <w:bookmarkStart w:id="91" w:name="_Toc212474175"/>
      <w:bookmarkStart w:id="92" w:name="_Toc212644709"/>
      <w:r w:rsidRPr="00F173FA">
        <w:t>Week 3-4 Quick Wins:</w:t>
      </w:r>
      <w:bookmarkEnd w:id="91"/>
      <w:bookmarkEnd w:id="92"/>
    </w:p>
    <w:p w14:paraId="0A2D8A38" w14:textId="77777777" w:rsidR="006056D4" w:rsidRPr="00F173FA" w:rsidRDefault="006056D4" w:rsidP="00DF274E">
      <w:p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6. Allergen Management Enhancement</w:t>
      </w:r>
    </w:p>
    <w:p w14:paraId="101C3F98" w14:textId="77777777" w:rsidR="006056D4" w:rsidRPr="00F173FA" w:rsidRDefault="006056D4" w:rsidP="00B67F2D">
      <w:pPr>
        <w:numPr>
          <w:ilvl w:val="0"/>
          <w:numId w:val="11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Audit current allergen procedures and controls</w:t>
      </w:r>
    </w:p>
    <w:p w14:paraId="26C05501" w14:textId="77777777" w:rsidR="006056D4" w:rsidRPr="00F173FA" w:rsidRDefault="006056D4" w:rsidP="00B67F2D">
      <w:pPr>
        <w:numPr>
          <w:ilvl w:val="0"/>
          <w:numId w:val="11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 xml:space="preserve">Implement enhanced segregation and </w:t>
      </w:r>
      <w:proofErr w:type="spellStart"/>
      <w:r w:rsidRPr="00F173FA">
        <w:rPr>
          <w:rFonts w:eastAsia="Times New Roman" w:cs="Times New Roman"/>
          <w:b w:val="0"/>
          <w:color w:val="auto"/>
          <w:kern w:val="0"/>
          <w:lang w:eastAsia="en-IN"/>
          <w14:ligatures w14:val="none"/>
        </w:rPr>
        <w:t>labeling</w:t>
      </w:r>
      <w:proofErr w:type="spellEnd"/>
    </w:p>
    <w:p w14:paraId="3B89D657" w14:textId="77777777" w:rsidR="006056D4" w:rsidRPr="00F173FA" w:rsidRDefault="006056D4" w:rsidP="00B67F2D">
      <w:pPr>
        <w:numPr>
          <w:ilvl w:val="0"/>
          <w:numId w:val="11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Conduct allergen cleaning validation study</w:t>
      </w:r>
    </w:p>
    <w:p w14:paraId="31F08C51" w14:textId="77777777" w:rsidR="006056D4" w:rsidRPr="00F173FA" w:rsidRDefault="006056D4" w:rsidP="00B67F2D">
      <w:pPr>
        <w:numPr>
          <w:ilvl w:val="0"/>
          <w:numId w:val="110"/>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Establish allergen-free zone protocols</w:t>
      </w:r>
    </w:p>
    <w:p w14:paraId="7443C88E" w14:textId="77777777" w:rsidR="006056D4" w:rsidRDefault="006056D4" w:rsidP="00B67F2D">
      <w:pPr>
        <w:numPr>
          <w:ilvl w:val="0"/>
          <w:numId w:val="110"/>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Impact:</w:t>
      </w:r>
      <w:r w:rsidRPr="00F173FA">
        <w:rPr>
          <w:rFonts w:eastAsia="Times New Roman" w:cs="Times New Roman"/>
          <w:b w:val="0"/>
          <w:color w:val="auto"/>
          <w:kern w:val="0"/>
          <w:lang w:eastAsia="en-IN"/>
          <w14:ligatures w14:val="none"/>
        </w:rPr>
        <w:t xml:space="preserve"> Prevents major audit findings; differentiates Grade AA positioning</w:t>
      </w:r>
    </w:p>
    <w:p w14:paraId="52258F73" w14:textId="77777777" w:rsidR="00245F9E" w:rsidRPr="00F173FA" w:rsidRDefault="00245F9E" w:rsidP="00245F9E">
      <w:pPr>
        <w:spacing w:after="0" w:line="240" w:lineRule="auto"/>
        <w:rPr>
          <w:rFonts w:eastAsia="Times New Roman" w:cs="Times New Roman"/>
          <w:b w:val="0"/>
          <w:color w:val="auto"/>
          <w:kern w:val="0"/>
          <w:lang w:eastAsia="en-IN"/>
          <w14:ligatures w14:val="none"/>
        </w:rPr>
      </w:pPr>
    </w:p>
    <w:p w14:paraId="6771D436"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lastRenderedPageBreak/>
        <w:t>7. Supplier Verification Program</w:t>
      </w:r>
    </w:p>
    <w:p w14:paraId="14E719B9" w14:textId="77777777" w:rsidR="006056D4" w:rsidRPr="00F173FA" w:rsidRDefault="006056D4" w:rsidP="00B67F2D">
      <w:pPr>
        <w:numPr>
          <w:ilvl w:val="0"/>
          <w:numId w:val="11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Audit current supplier approval procedures</w:t>
      </w:r>
    </w:p>
    <w:p w14:paraId="00D29C96" w14:textId="77777777" w:rsidR="006056D4" w:rsidRPr="00F173FA" w:rsidRDefault="006056D4" w:rsidP="00B67F2D">
      <w:pPr>
        <w:numPr>
          <w:ilvl w:val="0"/>
          <w:numId w:val="11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Request BRC certificates from all suppliers</w:t>
      </w:r>
    </w:p>
    <w:p w14:paraId="2ACDD9D2" w14:textId="77777777" w:rsidR="006056D4" w:rsidRPr="00F173FA" w:rsidRDefault="006056D4" w:rsidP="00B67F2D">
      <w:pPr>
        <w:numPr>
          <w:ilvl w:val="0"/>
          <w:numId w:val="11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Conduct initial assessment of critical suppliers</w:t>
      </w:r>
    </w:p>
    <w:p w14:paraId="362A1107" w14:textId="77777777" w:rsidR="006056D4" w:rsidRPr="00F173FA" w:rsidRDefault="006056D4" w:rsidP="00B67F2D">
      <w:pPr>
        <w:numPr>
          <w:ilvl w:val="0"/>
          <w:numId w:val="111"/>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Establish performance monitoring scorecard</w:t>
      </w:r>
    </w:p>
    <w:p w14:paraId="06DC0051" w14:textId="77777777" w:rsidR="006056D4" w:rsidRPr="00F173FA" w:rsidRDefault="006056D4" w:rsidP="00B67F2D">
      <w:pPr>
        <w:numPr>
          <w:ilvl w:val="0"/>
          <w:numId w:val="111"/>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Impact:</w:t>
      </w:r>
      <w:r w:rsidRPr="00F173FA">
        <w:rPr>
          <w:rFonts w:eastAsia="Times New Roman" w:cs="Times New Roman"/>
          <w:b w:val="0"/>
          <w:color w:val="auto"/>
          <w:kern w:val="0"/>
          <w:lang w:eastAsia="en-IN"/>
          <w14:ligatures w14:val="none"/>
        </w:rPr>
        <w:t xml:space="preserve"> Strengthens supply chain; prevents supplier-related issues</w:t>
      </w:r>
    </w:p>
    <w:p w14:paraId="4104D939"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8. Environmental Monitoring Program</w:t>
      </w:r>
    </w:p>
    <w:p w14:paraId="720E4994" w14:textId="77777777" w:rsidR="006056D4" w:rsidRPr="00F173FA" w:rsidRDefault="006056D4" w:rsidP="00B67F2D">
      <w:pPr>
        <w:numPr>
          <w:ilvl w:val="0"/>
          <w:numId w:val="11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Implement or enhance pathogen testing</w:t>
      </w:r>
    </w:p>
    <w:p w14:paraId="2929A5DB" w14:textId="77777777" w:rsidR="006056D4" w:rsidRPr="00F173FA" w:rsidRDefault="006056D4" w:rsidP="00B67F2D">
      <w:pPr>
        <w:numPr>
          <w:ilvl w:val="0"/>
          <w:numId w:val="11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Establish monitoring schedule and locations</w:t>
      </w:r>
    </w:p>
    <w:p w14:paraId="3DCC9C66" w14:textId="77777777" w:rsidR="006056D4" w:rsidRPr="00F173FA" w:rsidRDefault="006056D4" w:rsidP="00B67F2D">
      <w:pPr>
        <w:numPr>
          <w:ilvl w:val="0"/>
          <w:numId w:val="11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Create corrective action procedures for positives</w:t>
      </w:r>
    </w:p>
    <w:p w14:paraId="6D98C6B9" w14:textId="77777777" w:rsidR="006056D4" w:rsidRPr="00F173FA" w:rsidRDefault="006056D4" w:rsidP="00B67F2D">
      <w:pPr>
        <w:numPr>
          <w:ilvl w:val="0"/>
          <w:numId w:val="112"/>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Document trending analysis and patterns</w:t>
      </w:r>
    </w:p>
    <w:p w14:paraId="190CA6F6" w14:textId="77777777" w:rsidR="006056D4" w:rsidRPr="00F173FA" w:rsidRDefault="006056D4" w:rsidP="00B67F2D">
      <w:pPr>
        <w:numPr>
          <w:ilvl w:val="0"/>
          <w:numId w:val="112"/>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Impact:</w:t>
      </w:r>
      <w:r w:rsidRPr="00F173FA">
        <w:rPr>
          <w:rFonts w:eastAsia="Times New Roman" w:cs="Times New Roman"/>
          <w:b w:val="0"/>
          <w:color w:val="auto"/>
          <w:kern w:val="0"/>
          <w:lang w:eastAsia="en-IN"/>
          <w14:ligatures w14:val="none"/>
        </w:rPr>
        <w:t xml:space="preserve"> Demonstrates advanced food safety capability</w:t>
      </w:r>
    </w:p>
    <w:p w14:paraId="156DF9AC"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9. Sanitation Validation Study</w:t>
      </w:r>
    </w:p>
    <w:p w14:paraId="370FE7D8" w14:textId="77777777" w:rsidR="006056D4" w:rsidRPr="00F173FA" w:rsidRDefault="006056D4" w:rsidP="00B67F2D">
      <w:pPr>
        <w:numPr>
          <w:ilvl w:val="0"/>
          <w:numId w:val="11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Conduct ATP testing of cleaning effectiveness</w:t>
      </w:r>
    </w:p>
    <w:p w14:paraId="783E1152" w14:textId="77777777" w:rsidR="006056D4" w:rsidRPr="00F173FA" w:rsidRDefault="006056D4" w:rsidP="00B67F2D">
      <w:pPr>
        <w:numPr>
          <w:ilvl w:val="0"/>
          <w:numId w:val="11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Perform microbiological verification</w:t>
      </w:r>
    </w:p>
    <w:p w14:paraId="002B7E6A" w14:textId="77777777" w:rsidR="006056D4" w:rsidRPr="00F173FA" w:rsidRDefault="006056D4" w:rsidP="00B67F2D">
      <w:pPr>
        <w:numPr>
          <w:ilvl w:val="0"/>
          <w:numId w:val="11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Adjust procedures based on test results</w:t>
      </w:r>
    </w:p>
    <w:p w14:paraId="1F9D534B" w14:textId="77777777" w:rsidR="006056D4" w:rsidRPr="00F173FA" w:rsidRDefault="006056D4" w:rsidP="00B67F2D">
      <w:pPr>
        <w:numPr>
          <w:ilvl w:val="0"/>
          <w:numId w:val="113"/>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Document validation evidence</w:t>
      </w:r>
    </w:p>
    <w:p w14:paraId="71913338" w14:textId="77777777" w:rsidR="006056D4" w:rsidRPr="00F173FA" w:rsidRDefault="006056D4" w:rsidP="00B67F2D">
      <w:pPr>
        <w:numPr>
          <w:ilvl w:val="0"/>
          <w:numId w:val="113"/>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Impact:</w:t>
      </w:r>
      <w:r w:rsidRPr="00F173FA">
        <w:rPr>
          <w:rFonts w:eastAsia="Times New Roman" w:cs="Times New Roman"/>
          <w:b w:val="0"/>
          <w:color w:val="auto"/>
          <w:kern w:val="0"/>
          <w:lang w:eastAsia="en-IN"/>
          <w14:ligatures w14:val="none"/>
        </w:rPr>
        <w:t xml:space="preserve"> Provides scientific evidence of prerequisite program effectiveness</w:t>
      </w:r>
    </w:p>
    <w:p w14:paraId="6A66E4CD" w14:textId="77777777" w:rsidR="006056D4" w:rsidRPr="00F173FA" w:rsidRDefault="006056D4" w:rsidP="0065003C">
      <w:p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10. Mock Recall Exercise</w:t>
      </w:r>
    </w:p>
    <w:p w14:paraId="08647740" w14:textId="77777777" w:rsidR="006056D4" w:rsidRPr="00F173FA" w:rsidRDefault="006056D4" w:rsidP="00B67F2D">
      <w:pPr>
        <w:numPr>
          <w:ilvl w:val="0"/>
          <w:numId w:val="11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Conduct full traceability simulation</w:t>
      </w:r>
    </w:p>
    <w:p w14:paraId="113F7F83" w14:textId="77777777" w:rsidR="006056D4" w:rsidRPr="00F173FA" w:rsidRDefault="006056D4" w:rsidP="00B67F2D">
      <w:pPr>
        <w:numPr>
          <w:ilvl w:val="0"/>
          <w:numId w:val="11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Measure trace-back timing and completeness</w:t>
      </w:r>
    </w:p>
    <w:p w14:paraId="4C0B6CFA" w14:textId="77777777" w:rsidR="006056D4" w:rsidRPr="00F173FA" w:rsidRDefault="006056D4" w:rsidP="00B67F2D">
      <w:pPr>
        <w:numPr>
          <w:ilvl w:val="0"/>
          <w:numId w:val="11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Identify and correct system gaps</w:t>
      </w:r>
    </w:p>
    <w:p w14:paraId="6D6088FC" w14:textId="77777777" w:rsidR="006056D4" w:rsidRPr="00F173FA" w:rsidRDefault="006056D4" w:rsidP="00B67F2D">
      <w:pPr>
        <w:numPr>
          <w:ilvl w:val="0"/>
          <w:numId w:val="114"/>
        </w:numPr>
        <w:spacing w:after="0" w:line="240" w:lineRule="auto"/>
        <w:rPr>
          <w:rFonts w:eastAsia="Times New Roman" w:cs="Times New Roman"/>
          <w:b w:val="0"/>
          <w:color w:val="auto"/>
          <w:kern w:val="0"/>
          <w:lang w:eastAsia="en-IN"/>
          <w14:ligatures w14:val="none"/>
        </w:rPr>
      </w:pPr>
      <w:r w:rsidRPr="00F173FA">
        <w:rPr>
          <w:rFonts w:eastAsia="Times New Roman" w:cs="Times New Roman"/>
          <w:b w:val="0"/>
          <w:color w:val="auto"/>
          <w:kern w:val="0"/>
          <w:lang w:eastAsia="en-IN"/>
          <w14:ligatures w14:val="none"/>
        </w:rPr>
        <w:t>Document exercise results and improvement actions</w:t>
      </w:r>
    </w:p>
    <w:p w14:paraId="2B742768" w14:textId="77777777" w:rsidR="006056D4" w:rsidRPr="00F173FA" w:rsidRDefault="006056D4" w:rsidP="00B67F2D">
      <w:pPr>
        <w:numPr>
          <w:ilvl w:val="0"/>
          <w:numId w:val="114"/>
        </w:numPr>
        <w:spacing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Impact:</w:t>
      </w:r>
      <w:r w:rsidRPr="00F173FA">
        <w:rPr>
          <w:rFonts w:eastAsia="Times New Roman" w:cs="Times New Roman"/>
          <w:b w:val="0"/>
          <w:color w:val="auto"/>
          <w:kern w:val="0"/>
          <w:lang w:eastAsia="en-IN"/>
          <w14:ligatures w14:val="none"/>
        </w:rPr>
        <w:t xml:space="preserve"> Demonstrates critical traceability capability; prevents audit failure</w:t>
      </w:r>
    </w:p>
    <w:p w14:paraId="2FDC547B" w14:textId="77777777" w:rsidR="006056D4" w:rsidRPr="00F173FA" w:rsidRDefault="006056D4" w:rsidP="0065003C">
      <w:pPr>
        <w:pStyle w:val="greendot1"/>
        <w:spacing w:before="240"/>
      </w:pPr>
      <w:bookmarkStart w:id="93" w:name="_Toc212644710"/>
      <w:r w:rsidRPr="00F173FA">
        <w:t>Summary Takeaways</w:t>
      </w:r>
      <w:bookmarkEnd w:id="93"/>
    </w:p>
    <w:p w14:paraId="32A1CB40" w14:textId="77777777" w:rsidR="006056D4" w:rsidRPr="00F173FA" w:rsidRDefault="006056D4" w:rsidP="0065003C">
      <w:pPr>
        <w:numPr>
          <w:ilvl w:val="0"/>
          <w:numId w:val="115"/>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Strategic Tool:</w:t>
      </w:r>
      <w:r w:rsidRPr="00F173FA">
        <w:rPr>
          <w:rFonts w:eastAsia="Times New Roman" w:cs="Times New Roman"/>
          <w:b w:val="0"/>
          <w:color w:val="auto"/>
          <w:kern w:val="0"/>
          <w:lang w:eastAsia="en-IN"/>
          <w14:ligatures w14:val="none"/>
        </w:rPr>
        <w:t xml:space="preserve"> BRC Grade AA is not compliance checkbox but strategic business differentiator unlocking $2M-50M+ contracts and premium pricing</w:t>
      </w:r>
    </w:p>
    <w:p w14:paraId="03FF248E" w14:textId="77777777" w:rsidR="006056D4" w:rsidRPr="00F173FA" w:rsidRDefault="006056D4" w:rsidP="0065003C">
      <w:pPr>
        <w:numPr>
          <w:ilvl w:val="0"/>
          <w:numId w:val="115"/>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Market Gatekeeper:</w:t>
      </w:r>
      <w:r w:rsidRPr="00F173FA">
        <w:rPr>
          <w:rFonts w:eastAsia="Times New Roman" w:cs="Times New Roman"/>
          <w:b w:val="0"/>
          <w:color w:val="auto"/>
          <w:kern w:val="0"/>
          <w:lang w:eastAsia="en-IN"/>
          <w14:ligatures w14:val="none"/>
        </w:rPr>
        <w:t xml:space="preserve"> Tier-1 retailers mandate BRC Grade AA, making certification essential for premium market access and business sustainability</w:t>
      </w:r>
    </w:p>
    <w:p w14:paraId="6E2A07F1" w14:textId="77777777" w:rsidR="006056D4" w:rsidRPr="00F173FA" w:rsidRDefault="006056D4" w:rsidP="0065003C">
      <w:pPr>
        <w:numPr>
          <w:ilvl w:val="0"/>
          <w:numId w:val="115"/>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Accelerated Timeline:</w:t>
      </w:r>
      <w:r w:rsidRPr="00F173FA">
        <w:rPr>
          <w:rFonts w:eastAsia="Times New Roman" w:cs="Times New Roman"/>
          <w:b w:val="0"/>
          <w:color w:val="auto"/>
          <w:kern w:val="0"/>
          <w:lang w:eastAsia="en-IN"/>
          <w14:ligatures w14:val="none"/>
        </w:rPr>
        <w:t xml:space="preserve"> Systematic approach achieves Grade AA in 12-16 weeks vs. traditional 18-24+ months through inefficient planning</w:t>
      </w:r>
    </w:p>
    <w:p w14:paraId="5D7F96C5" w14:textId="77777777" w:rsidR="006056D4" w:rsidRPr="00F173FA" w:rsidRDefault="006056D4" w:rsidP="0065003C">
      <w:pPr>
        <w:numPr>
          <w:ilvl w:val="0"/>
          <w:numId w:val="115"/>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Financial Transformation:</w:t>
      </w:r>
      <w:r w:rsidRPr="00F173FA">
        <w:rPr>
          <w:rFonts w:eastAsia="Times New Roman" w:cs="Times New Roman"/>
          <w:b w:val="0"/>
          <w:color w:val="auto"/>
          <w:kern w:val="0"/>
          <w:lang w:eastAsia="en-IN"/>
          <w14:ligatures w14:val="none"/>
        </w:rPr>
        <w:t xml:space="preserve"> 250-450% ROI within 18 months through increased contract value, premium pricing, and operational efficiency</w:t>
      </w:r>
    </w:p>
    <w:p w14:paraId="02C7E4E7" w14:textId="77777777" w:rsidR="006056D4" w:rsidRPr="00F173FA" w:rsidRDefault="006056D4" w:rsidP="0065003C">
      <w:pPr>
        <w:numPr>
          <w:ilvl w:val="0"/>
          <w:numId w:val="115"/>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Competitive Advantage:</w:t>
      </w:r>
      <w:r w:rsidRPr="00F173FA">
        <w:rPr>
          <w:rFonts w:eastAsia="Times New Roman" w:cs="Times New Roman"/>
          <w:b w:val="0"/>
          <w:color w:val="auto"/>
          <w:kern w:val="0"/>
          <w:lang w:eastAsia="en-IN"/>
          <w14:ligatures w14:val="none"/>
        </w:rPr>
        <w:t xml:space="preserve"> Grade AA suppliers command industry leadership with 15-30% pricing premiums and preferred customer relationships</w:t>
      </w:r>
    </w:p>
    <w:p w14:paraId="49A52385" w14:textId="77777777" w:rsidR="006056D4" w:rsidRPr="00F173FA" w:rsidRDefault="006056D4" w:rsidP="0065003C">
      <w:pPr>
        <w:numPr>
          <w:ilvl w:val="0"/>
          <w:numId w:val="115"/>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Operational Excellence:</w:t>
      </w:r>
      <w:r w:rsidRPr="00F173FA">
        <w:rPr>
          <w:rFonts w:eastAsia="Times New Roman" w:cs="Times New Roman"/>
          <w:b w:val="0"/>
          <w:color w:val="auto"/>
          <w:kern w:val="0"/>
          <w:lang w:eastAsia="en-IN"/>
          <w14:ligatures w14:val="none"/>
        </w:rPr>
        <w:t xml:space="preserve"> BRC implementation drives 20-35% operational efficiency improvements alongside food safety and quality enhancement</w:t>
      </w:r>
    </w:p>
    <w:p w14:paraId="5F508899" w14:textId="77777777" w:rsidR="006056D4" w:rsidRPr="00F173FA" w:rsidRDefault="006056D4" w:rsidP="0065003C">
      <w:pPr>
        <w:numPr>
          <w:ilvl w:val="0"/>
          <w:numId w:val="115"/>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lastRenderedPageBreak/>
        <w:t>Supply Chain Leadership:</w:t>
      </w:r>
      <w:r w:rsidRPr="00F173FA">
        <w:rPr>
          <w:rFonts w:eastAsia="Times New Roman" w:cs="Times New Roman"/>
          <w:b w:val="0"/>
          <w:color w:val="auto"/>
          <w:kern w:val="0"/>
          <w:lang w:eastAsia="en-IN"/>
          <w14:ligatures w14:val="none"/>
        </w:rPr>
        <w:t xml:space="preserve"> Grade AA positions organization as preferred partner for tier-1 retailers and premium customers globally</w:t>
      </w:r>
    </w:p>
    <w:p w14:paraId="2F9539EA" w14:textId="77777777" w:rsidR="006056D4" w:rsidRPr="00F173FA" w:rsidRDefault="006056D4" w:rsidP="0065003C">
      <w:pPr>
        <w:numPr>
          <w:ilvl w:val="0"/>
          <w:numId w:val="115"/>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Continuous Improvement:</w:t>
      </w:r>
      <w:r w:rsidRPr="00F173FA">
        <w:rPr>
          <w:rFonts w:eastAsia="Times New Roman" w:cs="Times New Roman"/>
          <w:b w:val="0"/>
          <w:color w:val="auto"/>
          <w:kern w:val="0"/>
          <w:lang w:eastAsia="en-IN"/>
          <w14:ligatures w14:val="none"/>
        </w:rPr>
        <w:t xml:space="preserve"> Sustained excellence requires ongoing investment and systematic improvement processes, not one-time certification achievement</w:t>
      </w:r>
    </w:p>
    <w:p w14:paraId="0ADB81CE" w14:textId="0A0C5823" w:rsidR="001E1D33" w:rsidRDefault="006056D4" w:rsidP="0065003C">
      <w:pPr>
        <w:numPr>
          <w:ilvl w:val="0"/>
          <w:numId w:val="115"/>
        </w:numPr>
        <w:spacing w:before="240" w:after="0" w:line="240" w:lineRule="auto"/>
        <w:rPr>
          <w:rFonts w:eastAsia="Times New Roman" w:cs="Times New Roman"/>
          <w:b w:val="0"/>
          <w:color w:val="auto"/>
          <w:kern w:val="0"/>
          <w:lang w:eastAsia="en-IN"/>
          <w14:ligatures w14:val="none"/>
        </w:rPr>
      </w:pPr>
      <w:r w:rsidRPr="00F173FA">
        <w:rPr>
          <w:rFonts w:eastAsia="Times New Roman" w:cs="Times New Roman"/>
          <w:bCs/>
          <w:color w:val="auto"/>
          <w:kern w:val="0"/>
          <w:lang w:eastAsia="en-IN"/>
          <w14:ligatures w14:val="none"/>
        </w:rPr>
        <w:t>Cultural Transformation:</w:t>
      </w:r>
      <w:r w:rsidRPr="00F173FA">
        <w:rPr>
          <w:rFonts w:eastAsia="Times New Roman" w:cs="Times New Roman"/>
          <w:b w:val="0"/>
          <w:color w:val="auto"/>
          <w:kern w:val="0"/>
          <w:lang w:eastAsia="en-IN"/>
          <w14:ligatures w14:val="none"/>
        </w:rPr>
        <w:t xml:space="preserve"> Grade AA</w:t>
      </w:r>
    </w:p>
    <w:p w14:paraId="6496D8E9" w14:textId="1A975F65" w:rsidR="001E1D33" w:rsidRDefault="001E1D33" w:rsidP="001E1D33">
      <w:pPr>
        <w:rPr>
          <w:rFonts w:eastAsia="Times New Roman" w:cs="Times New Roman"/>
          <w:b w:val="0"/>
          <w:color w:val="auto"/>
          <w:kern w:val="0"/>
          <w:lang w:eastAsia="en-IN"/>
          <w14:ligatures w14:val="none"/>
        </w:rPr>
      </w:pPr>
      <w:r>
        <w:rPr>
          <w:rFonts w:eastAsia="Times New Roman" w:cs="Times New Roman"/>
          <w:b w:val="0"/>
          <w:color w:val="auto"/>
          <w:kern w:val="0"/>
          <w:lang w:eastAsia="en-IN"/>
          <w14:ligatures w14:val="none"/>
        </w:rPr>
        <w:br w:type="page"/>
      </w:r>
    </w:p>
    <w:p w14:paraId="5D6521E4" w14:textId="3B9DCA45" w:rsidR="001E1D33" w:rsidRPr="00CB2516" w:rsidRDefault="001E1D33" w:rsidP="001E1D33">
      <w:pPr>
        <w:pStyle w:val="greendotheading2"/>
      </w:pPr>
      <w:bookmarkStart w:id="94" w:name="_Toc212468957"/>
      <w:bookmarkStart w:id="95" w:name="_Toc212644711"/>
      <w:bookmarkStart w:id="96" w:name="_Toc212911871"/>
      <w:r w:rsidRPr="00CB2516">
        <w:lastRenderedPageBreak/>
        <w:t>About Greendot Management Consultants</w:t>
      </w:r>
      <w:bookmarkEnd w:id="94"/>
      <w:bookmarkEnd w:id="95"/>
      <w:bookmarkEnd w:id="96"/>
    </w:p>
    <w:p w14:paraId="0BD2184D" w14:textId="77777777" w:rsidR="001E1D33" w:rsidRPr="00CB2516" w:rsidRDefault="001E1D33" w:rsidP="001E1D33">
      <w:pPr>
        <w:spacing w:before="240"/>
        <w:rPr>
          <w:rFonts w:eastAsia="Times New Roman" w:cs="Times New Roman"/>
          <w:b w:val="0"/>
          <w:color w:val="auto"/>
          <w:kern w:val="0"/>
          <w:lang w:eastAsia="en-IN"/>
          <w14:ligatures w14:val="none"/>
        </w:rPr>
      </w:pPr>
      <w:proofErr w:type="spellStart"/>
      <w:r w:rsidRPr="00CB2516">
        <w:rPr>
          <w:rFonts w:eastAsia="Times New Roman" w:cs="Times New Roman"/>
          <w:b w:val="0"/>
          <w:color w:val="auto"/>
          <w:kern w:val="0"/>
          <w:lang w:eastAsia="en-IN"/>
          <w14:ligatures w14:val="none"/>
        </w:rPr>
        <w:t>greendot</w:t>
      </w:r>
      <w:proofErr w:type="spellEnd"/>
      <w:r w:rsidRPr="00CB2516">
        <w:rPr>
          <w:rFonts w:eastAsia="Times New Roman" w:cs="Times New Roman"/>
          <w:b w:val="0"/>
          <w:color w:val="auto"/>
          <w:kern w:val="0"/>
          <w:lang w:eastAsia="en-IN"/>
          <w14:ligatures w14:val="none"/>
        </w:rPr>
        <w:t xml:space="preserve"> is a leading management consulting firm specializing in operational excellence, workplace transformation, and sustainable business improvement. With 25+ years of experience and 11000+ successful implementations, we help companies achieve measurable, lasting results.</w:t>
      </w:r>
    </w:p>
    <w:p w14:paraId="15FAE7BD" w14:textId="77777777" w:rsidR="001E1D33" w:rsidRPr="00CB2516" w:rsidRDefault="001E1D33" w:rsidP="001E1D33">
      <w:pPr>
        <w:pStyle w:val="Heading3"/>
      </w:pPr>
      <w:bookmarkStart w:id="97" w:name="_Toc212644712"/>
      <w:bookmarkStart w:id="98" w:name="_Toc212911872"/>
      <w:r w:rsidRPr="00CB2516">
        <w:t>Our Services</w:t>
      </w:r>
      <w:bookmarkEnd w:id="97"/>
      <w:bookmarkEnd w:id="98"/>
    </w:p>
    <w:p w14:paraId="5599061D" w14:textId="77777777" w:rsidR="001E1D33" w:rsidRPr="00CB2516" w:rsidRDefault="001E1D33" w:rsidP="001E1D33">
      <w:pPr>
        <w:pStyle w:val="NoSpacing"/>
        <w:spacing w:before="240"/>
        <w:rPr>
          <w:b/>
          <w:bCs/>
          <w:sz w:val="24"/>
          <w:szCs w:val="24"/>
          <w:lang w:val="en-IN"/>
        </w:rPr>
      </w:pPr>
      <w:r w:rsidRPr="00CB2516">
        <w:rPr>
          <w:b/>
          <w:bCs/>
          <w:noProof/>
          <w:sz w:val="24"/>
          <w:szCs w:val="24"/>
          <w:lang w:val="en-IN"/>
          <w14:ligatures w14:val="standardContextual"/>
        </w:rPr>
        <w:drawing>
          <wp:inline distT="0" distB="0" distL="0" distR="0" wp14:anchorId="09C25741" wp14:editId="7F9A07D1">
            <wp:extent cx="5847907" cy="6379535"/>
            <wp:effectExtent l="0" t="0" r="0" b="21590"/>
            <wp:docPr id="1314384001" name="Diagram 1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14:paraId="6A8C792C" w14:textId="77777777" w:rsidR="001E1D33" w:rsidRPr="00CB2516" w:rsidRDefault="001E1D33" w:rsidP="001E1D33">
      <w:pPr>
        <w:pStyle w:val="NoSpacing"/>
        <w:spacing w:before="240"/>
        <w:rPr>
          <w:b/>
          <w:bCs/>
          <w:sz w:val="24"/>
          <w:szCs w:val="24"/>
          <w:lang w:val="en-IN"/>
        </w:rPr>
      </w:pPr>
      <w:proofErr w:type="spellStart"/>
      <w:r w:rsidRPr="00CB2516">
        <w:rPr>
          <w:b/>
          <w:bCs/>
          <w:sz w:val="24"/>
          <w:szCs w:val="24"/>
          <w:lang w:val="en-IN"/>
        </w:rPr>
        <w:t>greendot</w:t>
      </w:r>
      <w:proofErr w:type="spellEnd"/>
      <w:r w:rsidRPr="00CB2516">
        <w:rPr>
          <w:b/>
          <w:bCs/>
          <w:sz w:val="24"/>
          <w:szCs w:val="24"/>
          <w:lang w:val="en-IN"/>
        </w:rPr>
        <w:t> – Helping SMEs and Mid-Sized Companies Achieve Massive, Sustainable Sales Growth.</w:t>
      </w:r>
    </w:p>
    <w:p w14:paraId="2A1189BE" w14:textId="77777777" w:rsidR="001E1D33" w:rsidRPr="00CB2516" w:rsidRDefault="001E1D33" w:rsidP="001E1D33">
      <w:pPr>
        <w:pStyle w:val="Heading3"/>
        <w:rPr>
          <w:rFonts w:eastAsiaTheme="minorEastAsia"/>
          <w:color w:val="auto"/>
          <w:kern w:val="0"/>
          <w14:ligatures w14:val="none"/>
        </w:rPr>
      </w:pPr>
      <w:bookmarkStart w:id="99" w:name="_Toc212644713"/>
      <w:bookmarkStart w:id="100" w:name="_Hlk212912626"/>
      <w:r w:rsidRPr="00CB2516">
        <w:rPr>
          <w:noProof/>
        </w:rPr>
        <w:lastRenderedPageBreak/>
        <w:drawing>
          <wp:anchor distT="0" distB="0" distL="114300" distR="114300" simplePos="0" relativeHeight="251671552" behindDoc="0" locked="0" layoutInCell="1" allowOverlap="1" wp14:anchorId="532AC766" wp14:editId="2B30723E">
            <wp:simplePos x="0" y="0"/>
            <wp:positionH relativeFrom="column">
              <wp:posOffset>4274820</wp:posOffset>
            </wp:positionH>
            <wp:positionV relativeFrom="paragraph">
              <wp:posOffset>1247140</wp:posOffset>
            </wp:positionV>
            <wp:extent cx="1642745" cy="257175"/>
            <wp:effectExtent l="0" t="0" r="0" b="9525"/>
            <wp:wrapTopAndBottom/>
            <wp:docPr id="1720849476"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849476" name=""/>
                    <pic:cNvPicPr/>
                  </pic:nvPicPr>
                  <pic:blipFill>
                    <a:blip r:embed="rId14">
                      <a:extLst>
                        <a:ext uri="{96DAC541-7B7A-43D3-8B79-37D633B846F1}">
                          <asvg:svgBlip xmlns:asvg="http://schemas.microsoft.com/office/drawing/2016/SVG/main" r:embed="rId15"/>
                        </a:ext>
                      </a:extLst>
                    </a:blip>
                    <a:stretch>
                      <a:fillRect/>
                    </a:stretch>
                  </pic:blipFill>
                  <pic:spPr>
                    <a:xfrm>
                      <a:off x="0" y="0"/>
                      <a:ext cx="1642745" cy="257175"/>
                    </a:xfrm>
                    <a:prstGeom prst="rect">
                      <a:avLst/>
                    </a:prstGeom>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73600" behindDoc="0" locked="0" layoutInCell="1" allowOverlap="1" wp14:anchorId="7C9B745C" wp14:editId="72CBE455">
            <wp:simplePos x="0" y="0"/>
            <wp:positionH relativeFrom="margin">
              <wp:posOffset>4100830</wp:posOffset>
            </wp:positionH>
            <wp:positionV relativeFrom="paragraph">
              <wp:posOffset>1892300</wp:posOffset>
            </wp:positionV>
            <wp:extent cx="2109780" cy="233917"/>
            <wp:effectExtent l="0" t="0" r="5080" b="0"/>
            <wp:wrapTopAndBottom/>
            <wp:docPr id="409022657" name="Picture 9" descr="Jindal Po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Jindal Poly"/>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09780" cy="23391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B2516">
        <w:rPr>
          <w:b w:val="0"/>
          <w:noProof/>
        </w:rPr>
        <w:drawing>
          <wp:anchor distT="0" distB="0" distL="114300" distR="114300" simplePos="0" relativeHeight="251672576" behindDoc="0" locked="0" layoutInCell="1" allowOverlap="1" wp14:anchorId="130374E9" wp14:editId="06A8D502">
            <wp:simplePos x="0" y="0"/>
            <wp:positionH relativeFrom="margin">
              <wp:align>left</wp:align>
            </wp:positionH>
            <wp:positionV relativeFrom="paragraph">
              <wp:posOffset>1922780</wp:posOffset>
            </wp:positionV>
            <wp:extent cx="1388745" cy="265430"/>
            <wp:effectExtent l="0" t="0" r="1905" b="1270"/>
            <wp:wrapTopAndBottom/>
            <wp:docPr id="12" name="Picture 50" descr="Alltech India Limited: Manufacturing ...">
              <a:extLst xmlns:a="http://schemas.openxmlformats.org/drawingml/2006/main">
                <a:ext uri="{FF2B5EF4-FFF2-40B4-BE49-F238E27FC236}">
                  <a16:creationId xmlns:a16="http://schemas.microsoft.com/office/drawing/2014/main" id="{6060E4AC-95E3-3472-BFA4-D00D866494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0" descr="Alltech India Limited: Manufacturing ...">
                      <a:extLst>
                        <a:ext uri="{FF2B5EF4-FFF2-40B4-BE49-F238E27FC236}">
                          <a16:creationId xmlns:a16="http://schemas.microsoft.com/office/drawing/2014/main" id="{6060E4AC-95E3-3472-BFA4-D00D8664948A}"/>
                        </a:ext>
                      </a:extLst>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88745" cy="265430"/>
                    </a:xfrm>
                    <a:prstGeom prst="rect">
                      <a:avLst/>
                    </a:prstGeom>
                    <a:noFill/>
                  </pic:spPr>
                </pic:pic>
              </a:graphicData>
            </a:graphic>
            <wp14:sizeRelH relativeFrom="margin">
              <wp14:pctWidth>0</wp14:pctWidth>
            </wp14:sizeRelH>
            <wp14:sizeRelV relativeFrom="margin">
              <wp14:pctHeight>0</wp14:pctHeight>
            </wp14:sizeRelV>
          </wp:anchor>
        </w:drawing>
      </w:r>
      <w:r w:rsidRPr="008F1B4A">
        <w:rPr>
          <w:noProof/>
        </w:rPr>
        <w:drawing>
          <wp:anchor distT="0" distB="0" distL="114300" distR="114300" simplePos="0" relativeHeight="251678720" behindDoc="0" locked="0" layoutInCell="1" allowOverlap="1" wp14:anchorId="16005059" wp14:editId="251716AA">
            <wp:simplePos x="0" y="0"/>
            <wp:positionH relativeFrom="column">
              <wp:posOffset>1494155</wp:posOffset>
            </wp:positionH>
            <wp:positionV relativeFrom="paragraph">
              <wp:posOffset>1828800</wp:posOffset>
            </wp:positionV>
            <wp:extent cx="990600" cy="418465"/>
            <wp:effectExtent l="0" t="0" r="0" b="635"/>
            <wp:wrapTopAndBottom/>
            <wp:docPr id="11266" name="Picture 2">
              <a:extLst xmlns:a="http://schemas.openxmlformats.org/drawingml/2006/main">
                <a:ext uri="{FF2B5EF4-FFF2-40B4-BE49-F238E27FC236}">
                  <a16:creationId xmlns:a16="http://schemas.microsoft.com/office/drawing/2014/main" id="{43230F2A-5B62-E555-153A-E69E8CD2D8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a:extLst>
                        <a:ext uri="{FF2B5EF4-FFF2-40B4-BE49-F238E27FC236}">
                          <a16:creationId xmlns:a16="http://schemas.microsoft.com/office/drawing/2014/main" id="{43230F2A-5B62-E555-153A-E69E8CD2D807}"/>
                        </a:ext>
                      </a:extLs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90600" cy="418465"/>
                    </a:xfrm>
                    <a:prstGeom prst="rect">
                      <a:avLst/>
                    </a:prstGeom>
                    <a:noFill/>
                  </pic:spPr>
                </pic:pic>
              </a:graphicData>
            </a:graphic>
          </wp:anchor>
        </w:drawing>
      </w:r>
      <w:r w:rsidRPr="00CB2516">
        <w:rPr>
          <w:caps w:val="0"/>
          <w:noProof/>
          <w:spacing w:val="0"/>
        </w:rPr>
        <w:drawing>
          <wp:anchor distT="0" distB="0" distL="114300" distR="114300" simplePos="0" relativeHeight="251663360" behindDoc="0" locked="0" layoutInCell="1" allowOverlap="1" wp14:anchorId="01CD314F" wp14:editId="37E943FE">
            <wp:simplePos x="0" y="0"/>
            <wp:positionH relativeFrom="column">
              <wp:posOffset>5250815</wp:posOffset>
            </wp:positionH>
            <wp:positionV relativeFrom="paragraph">
              <wp:posOffset>224317</wp:posOffset>
            </wp:positionV>
            <wp:extent cx="921385" cy="921385"/>
            <wp:effectExtent l="0" t="0" r="0" b="0"/>
            <wp:wrapTopAndBottom/>
            <wp:docPr id="47" name="Picture 5" descr="E:\Radhika\Radhika Note\New folder 1\img_202405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5" descr="E:\Radhika\Radhika Note\New folder 1\img_20240514(1).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921385" cy="92138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CB2516">
        <w:rPr>
          <w:noProof/>
        </w:rPr>
        <w:drawing>
          <wp:anchor distT="0" distB="0" distL="114300" distR="114300" simplePos="0" relativeHeight="251675648" behindDoc="0" locked="0" layoutInCell="1" allowOverlap="1" wp14:anchorId="0AE24C22" wp14:editId="268F6B33">
            <wp:simplePos x="0" y="0"/>
            <wp:positionH relativeFrom="margin">
              <wp:posOffset>2944495</wp:posOffset>
            </wp:positionH>
            <wp:positionV relativeFrom="paragraph">
              <wp:posOffset>1775460</wp:posOffset>
            </wp:positionV>
            <wp:extent cx="882015" cy="490855"/>
            <wp:effectExtent l="0" t="0" r="0" b="4445"/>
            <wp:wrapTopAndBottom/>
            <wp:docPr id="108747763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82015" cy="4908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69504" behindDoc="0" locked="0" layoutInCell="1" allowOverlap="1" wp14:anchorId="67105BDE" wp14:editId="79A13367">
            <wp:simplePos x="0" y="0"/>
            <wp:positionH relativeFrom="margin">
              <wp:posOffset>2880641</wp:posOffset>
            </wp:positionH>
            <wp:positionV relativeFrom="paragraph">
              <wp:posOffset>1216172</wp:posOffset>
            </wp:positionV>
            <wp:extent cx="1083945" cy="369570"/>
            <wp:effectExtent l="0" t="0" r="1905" b="0"/>
            <wp:wrapTopAndBottom/>
            <wp:docPr id="1553913038" name="Picture 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83945" cy="3695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70528" behindDoc="0" locked="0" layoutInCell="1" allowOverlap="1" wp14:anchorId="383DFBDE" wp14:editId="3CF43A75">
            <wp:simplePos x="0" y="0"/>
            <wp:positionH relativeFrom="column">
              <wp:posOffset>1306830</wp:posOffset>
            </wp:positionH>
            <wp:positionV relativeFrom="paragraph">
              <wp:posOffset>1231575</wp:posOffset>
            </wp:positionV>
            <wp:extent cx="1179830" cy="377825"/>
            <wp:effectExtent l="0" t="0" r="1270" b="3175"/>
            <wp:wrapTopAndBottom/>
            <wp:docPr id="12833739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373988" name=""/>
                    <pic:cNvPicPr/>
                  </pic:nvPicPr>
                  <pic:blipFill rotWithShape="1">
                    <a:blip r:embed="rId22">
                      <a:extLst>
                        <a:ext uri="{28A0092B-C50C-407E-A947-70E740481C1C}">
                          <a14:useLocalDpi xmlns:a14="http://schemas.microsoft.com/office/drawing/2010/main" val="0"/>
                        </a:ext>
                      </a:extLst>
                    </a:blip>
                    <a:srcRect r="11354"/>
                    <a:stretch>
                      <a:fillRect/>
                    </a:stretch>
                  </pic:blipFill>
                  <pic:spPr bwMode="auto">
                    <a:xfrm>
                      <a:off x="0" y="0"/>
                      <a:ext cx="1179830" cy="3778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B2516">
        <w:rPr>
          <w:bCs/>
          <w:noProof/>
          <w:color w:val="0070C0"/>
        </w:rPr>
        <w:drawing>
          <wp:anchor distT="0" distB="0" distL="114300" distR="114300" simplePos="0" relativeHeight="251668480" behindDoc="0" locked="0" layoutInCell="1" allowOverlap="1" wp14:anchorId="007366EF" wp14:editId="66409CCA">
            <wp:simplePos x="0" y="0"/>
            <wp:positionH relativeFrom="margin">
              <wp:align>left</wp:align>
            </wp:positionH>
            <wp:positionV relativeFrom="paragraph">
              <wp:posOffset>1265141</wp:posOffset>
            </wp:positionV>
            <wp:extent cx="1041400" cy="321310"/>
            <wp:effectExtent l="0" t="0" r="6350" b="2540"/>
            <wp:wrapTopAndBottom/>
            <wp:docPr id="8689962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8996298" name=""/>
                    <pic:cNvPicPr/>
                  </pic:nvPicPr>
                  <pic:blipFill>
                    <a:blip r:embed="rId23">
                      <a:extLst>
                        <a:ext uri="{28A0092B-C50C-407E-A947-70E740481C1C}">
                          <a14:useLocalDpi xmlns:a14="http://schemas.microsoft.com/office/drawing/2010/main" val="0"/>
                        </a:ext>
                      </a:extLst>
                    </a:blip>
                    <a:stretch>
                      <a:fillRect/>
                    </a:stretch>
                  </pic:blipFill>
                  <pic:spPr>
                    <a:xfrm>
                      <a:off x="0" y="0"/>
                      <a:ext cx="1041400" cy="321310"/>
                    </a:xfrm>
                    <a:prstGeom prst="rect">
                      <a:avLst/>
                    </a:prstGeom>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65408" behindDoc="0" locked="0" layoutInCell="1" allowOverlap="1" wp14:anchorId="57CBD38A" wp14:editId="417F387D">
            <wp:simplePos x="0" y="0"/>
            <wp:positionH relativeFrom="column">
              <wp:posOffset>4103223</wp:posOffset>
            </wp:positionH>
            <wp:positionV relativeFrom="paragraph">
              <wp:posOffset>377352</wp:posOffset>
            </wp:positionV>
            <wp:extent cx="1029970" cy="538480"/>
            <wp:effectExtent l="0" t="0" r="0" b="0"/>
            <wp:wrapTopAndBottom/>
            <wp:docPr id="158543286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24">
                      <a:extLst>
                        <a:ext uri="{28A0092B-C50C-407E-A947-70E740481C1C}">
                          <a14:useLocalDpi xmlns:a14="http://schemas.microsoft.com/office/drawing/2010/main" val="0"/>
                        </a:ext>
                      </a:extLst>
                    </a:blip>
                    <a:srcRect l="13977" t="31852" r="12255" b="29567"/>
                    <a:stretch>
                      <a:fillRect/>
                    </a:stretch>
                  </pic:blipFill>
                  <pic:spPr bwMode="auto">
                    <a:xfrm>
                      <a:off x="0" y="0"/>
                      <a:ext cx="1029970" cy="538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B2516">
        <w:t xml:space="preserve"> </w:t>
      </w:r>
      <w:bookmarkStart w:id="101" w:name="_Toc212911873"/>
      <w:r w:rsidRPr="00CB2516">
        <w:t>Few CLIENTS Of Greendot :</w:t>
      </w:r>
      <w:bookmarkEnd w:id="99"/>
      <w:bookmarkEnd w:id="101"/>
      <w:r w:rsidRPr="00CB2516">
        <w:rPr>
          <w:caps w:val="0"/>
          <w:noProof/>
          <w:spacing w:val="0"/>
        </w:rPr>
        <w:t xml:space="preserve"> </w:t>
      </w:r>
      <w:r>
        <w:rPr>
          <w:caps w:val="0"/>
          <w:noProof/>
          <w:spacing w:val="0"/>
        </w:rPr>
        <w:t xml:space="preserve"> </w:t>
      </w:r>
    </w:p>
    <w:p w14:paraId="7DDE020E" w14:textId="77777777" w:rsidR="001E1D33" w:rsidRPr="00CB2516" w:rsidRDefault="001E1D33" w:rsidP="001E1D33">
      <w:pPr>
        <w:pStyle w:val="NoSpacing"/>
        <w:rPr>
          <w:sz w:val="24"/>
          <w:szCs w:val="24"/>
          <w:lang w:val="en-IN"/>
        </w:rPr>
      </w:pPr>
      <w:r w:rsidRPr="00C14566">
        <w:rPr>
          <w:b/>
          <w:noProof/>
          <w:sz w:val="24"/>
          <w:szCs w:val="24"/>
          <w:lang w:val="en-IN"/>
        </w:rPr>
        <w:drawing>
          <wp:anchor distT="0" distB="0" distL="114300" distR="114300" simplePos="0" relativeHeight="251714560" behindDoc="0" locked="0" layoutInCell="1" allowOverlap="1" wp14:anchorId="48A6E7B4" wp14:editId="4613CB7E">
            <wp:simplePos x="0" y="0"/>
            <wp:positionH relativeFrom="margin">
              <wp:posOffset>5305425</wp:posOffset>
            </wp:positionH>
            <wp:positionV relativeFrom="paragraph">
              <wp:posOffset>7933055</wp:posOffset>
            </wp:positionV>
            <wp:extent cx="1041400" cy="377190"/>
            <wp:effectExtent l="0" t="0" r="6350" b="3810"/>
            <wp:wrapTopAndBottom/>
            <wp:docPr id="62" name="Picture 61">
              <a:extLst xmlns:a="http://schemas.openxmlformats.org/drawingml/2006/main">
                <a:ext uri="{FF2B5EF4-FFF2-40B4-BE49-F238E27FC236}">
                  <a16:creationId xmlns:a16="http://schemas.microsoft.com/office/drawing/2014/main" id="{BFAA66B5-1566-8434-4C46-508F2BEB9B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1">
                      <a:extLst>
                        <a:ext uri="{FF2B5EF4-FFF2-40B4-BE49-F238E27FC236}">
                          <a16:creationId xmlns:a16="http://schemas.microsoft.com/office/drawing/2014/main" id="{BFAA66B5-1566-8434-4C46-508F2BEB9B5D}"/>
                        </a:ext>
                      </a:extLst>
                    </pic:cNvPr>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0"/>
                      <a:ext cx="1041400" cy="377190"/>
                    </a:xfrm>
                    <a:prstGeom prst="rect">
                      <a:avLst/>
                    </a:prstGeom>
                  </pic:spPr>
                </pic:pic>
              </a:graphicData>
            </a:graphic>
            <wp14:sizeRelH relativeFrom="margin">
              <wp14:pctWidth>0</wp14:pctWidth>
            </wp14:sizeRelH>
            <wp14:sizeRelV relativeFrom="margin">
              <wp14:pctHeight>0</wp14:pctHeight>
            </wp14:sizeRelV>
          </wp:anchor>
        </w:drawing>
      </w:r>
      <w:r w:rsidRPr="00842C26">
        <w:rPr>
          <w:b/>
          <w:noProof/>
          <w:lang w:val="en-IN"/>
        </w:rPr>
        <w:drawing>
          <wp:anchor distT="0" distB="0" distL="114300" distR="114300" simplePos="0" relativeHeight="251708416" behindDoc="0" locked="0" layoutInCell="1" allowOverlap="1" wp14:anchorId="00727838" wp14:editId="427AAED8">
            <wp:simplePos x="0" y="0"/>
            <wp:positionH relativeFrom="margin">
              <wp:posOffset>3947160</wp:posOffset>
            </wp:positionH>
            <wp:positionV relativeFrom="paragraph">
              <wp:posOffset>7914005</wp:posOffset>
            </wp:positionV>
            <wp:extent cx="1226820" cy="333375"/>
            <wp:effectExtent l="0" t="0" r="0" b="9525"/>
            <wp:wrapTopAndBottom/>
            <wp:docPr id="527246601" name="Graphic 33">
              <a:extLst xmlns:a="http://schemas.openxmlformats.org/drawingml/2006/main">
                <a:ext uri="{FF2B5EF4-FFF2-40B4-BE49-F238E27FC236}">
                  <a16:creationId xmlns:a16="http://schemas.microsoft.com/office/drawing/2014/main" id="{9E1E6332-715C-F049-5C45-6C1821C10CE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Graphic 33">
                      <a:extLst>
                        <a:ext uri="{FF2B5EF4-FFF2-40B4-BE49-F238E27FC236}">
                          <a16:creationId xmlns:a16="http://schemas.microsoft.com/office/drawing/2014/main" id="{9E1E6332-715C-F049-5C45-6C1821C10CE5}"/>
                        </a:ext>
                      </a:extLst>
                    </pic:cNvPr>
                    <pic:cNvPicPr>
                      <a:picLocks noChangeAspect="1"/>
                    </pic:cNvPicPr>
                  </pic:nvPicPr>
                  <pic:blipFill>
                    <a:blip r:embed="rId26">
                      <a:extLst>
                        <a:ext uri="{96DAC541-7B7A-43D3-8B79-37D633B846F1}">
                          <asvg:svgBlip xmlns:asvg="http://schemas.microsoft.com/office/drawing/2016/SVG/main" r:embed="rId27"/>
                        </a:ext>
                      </a:extLst>
                    </a:blip>
                    <a:stretch>
                      <a:fillRect/>
                    </a:stretch>
                  </pic:blipFill>
                  <pic:spPr>
                    <a:xfrm>
                      <a:off x="0" y="0"/>
                      <a:ext cx="1226820" cy="333375"/>
                    </a:xfrm>
                    <a:prstGeom prst="rect">
                      <a:avLst/>
                    </a:prstGeom>
                  </pic:spPr>
                </pic:pic>
              </a:graphicData>
            </a:graphic>
            <wp14:sizeRelH relativeFrom="margin">
              <wp14:pctWidth>0</wp14:pctWidth>
            </wp14:sizeRelH>
            <wp14:sizeRelV relativeFrom="margin">
              <wp14:pctHeight>0</wp14:pctHeight>
            </wp14:sizeRelV>
          </wp:anchor>
        </w:drawing>
      </w:r>
      <w:r w:rsidRPr="00BF59CF">
        <w:rPr>
          <w:b/>
          <w:noProof/>
        </w:rPr>
        <w:drawing>
          <wp:anchor distT="0" distB="0" distL="114300" distR="114300" simplePos="0" relativeHeight="251707392" behindDoc="0" locked="0" layoutInCell="1" allowOverlap="1" wp14:anchorId="77927EA4" wp14:editId="4A114DA4">
            <wp:simplePos x="0" y="0"/>
            <wp:positionH relativeFrom="margin">
              <wp:align>center</wp:align>
            </wp:positionH>
            <wp:positionV relativeFrom="paragraph">
              <wp:posOffset>8007350</wp:posOffset>
            </wp:positionV>
            <wp:extent cx="1788795" cy="347345"/>
            <wp:effectExtent l="0" t="0" r="1905" b="0"/>
            <wp:wrapTopAndBottom/>
            <wp:docPr id="8196" name="Picture 4" descr="Kastwel Foundries">
              <a:extLst xmlns:a="http://schemas.openxmlformats.org/drawingml/2006/main">
                <a:ext uri="{FF2B5EF4-FFF2-40B4-BE49-F238E27FC236}">
                  <a16:creationId xmlns:a16="http://schemas.microsoft.com/office/drawing/2014/main" id="{63BE4F5B-1F29-ADF5-FE07-D77A1336FF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 name="Picture 4" descr="Kastwel Foundries">
                      <a:extLst>
                        <a:ext uri="{FF2B5EF4-FFF2-40B4-BE49-F238E27FC236}">
                          <a16:creationId xmlns:a16="http://schemas.microsoft.com/office/drawing/2014/main" id="{63BE4F5B-1F29-ADF5-FE07-D77A1336FFE1}"/>
                        </a:ext>
                      </a:extLst>
                    </pic:cNvPr>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t="5309" r="41684" b="-1"/>
                    <a:stretch>
                      <a:fillRect/>
                    </a:stretch>
                  </pic:blipFill>
                  <pic:spPr bwMode="auto">
                    <a:xfrm>
                      <a:off x="0" y="0"/>
                      <a:ext cx="1788795" cy="347345"/>
                    </a:xfrm>
                    <a:prstGeom prst="rect">
                      <a:avLst/>
                    </a:prstGeom>
                    <a:noFill/>
                  </pic:spPr>
                </pic:pic>
              </a:graphicData>
            </a:graphic>
          </wp:anchor>
        </w:drawing>
      </w:r>
      <w:r w:rsidRPr="00FD026E">
        <w:rPr>
          <w:b/>
          <w:noProof/>
          <w:sz w:val="24"/>
          <w:szCs w:val="24"/>
          <w:lang w:val="en-IN"/>
        </w:rPr>
        <w:drawing>
          <wp:anchor distT="0" distB="0" distL="114300" distR="114300" simplePos="0" relativeHeight="251713536" behindDoc="0" locked="0" layoutInCell="1" allowOverlap="1" wp14:anchorId="14DC745B" wp14:editId="6868907C">
            <wp:simplePos x="0" y="0"/>
            <wp:positionH relativeFrom="column">
              <wp:posOffset>190500</wp:posOffset>
            </wp:positionH>
            <wp:positionV relativeFrom="paragraph">
              <wp:posOffset>7923530</wp:posOffset>
            </wp:positionV>
            <wp:extent cx="1419225" cy="435610"/>
            <wp:effectExtent l="0" t="0" r="9525" b="2540"/>
            <wp:wrapTopAndBottom/>
            <wp:docPr id="4120" name="Picture 24">
              <a:extLst xmlns:a="http://schemas.openxmlformats.org/drawingml/2006/main">
                <a:ext uri="{FF2B5EF4-FFF2-40B4-BE49-F238E27FC236}">
                  <a16:creationId xmlns:a16="http://schemas.microsoft.com/office/drawing/2014/main" id="{1D9C45C5-17A9-DA52-64E1-6E0D9F5664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0" name="Picture 24">
                      <a:extLst>
                        <a:ext uri="{FF2B5EF4-FFF2-40B4-BE49-F238E27FC236}">
                          <a16:creationId xmlns:a16="http://schemas.microsoft.com/office/drawing/2014/main" id="{1D9C45C5-17A9-DA52-64E1-6E0D9F566418}"/>
                        </a:ext>
                      </a:extLs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419225" cy="435610"/>
                    </a:xfrm>
                    <a:prstGeom prst="rect">
                      <a:avLst/>
                    </a:prstGeom>
                    <a:noFill/>
                  </pic:spPr>
                </pic:pic>
              </a:graphicData>
            </a:graphic>
            <wp14:sizeRelH relativeFrom="margin">
              <wp14:pctWidth>0</wp14:pctWidth>
            </wp14:sizeRelH>
            <wp14:sizeRelV relativeFrom="margin">
              <wp14:pctHeight>0</wp14:pctHeight>
            </wp14:sizeRelV>
          </wp:anchor>
        </w:drawing>
      </w:r>
      <w:r w:rsidRPr="006A10CD">
        <w:rPr>
          <w:b/>
          <w:noProof/>
        </w:rPr>
        <w:drawing>
          <wp:anchor distT="0" distB="0" distL="114300" distR="114300" simplePos="0" relativeHeight="251703296" behindDoc="0" locked="0" layoutInCell="1" allowOverlap="1" wp14:anchorId="0E7BE58D" wp14:editId="42221968">
            <wp:simplePos x="0" y="0"/>
            <wp:positionH relativeFrom="column">
              <wp:posOffset>182880</wp:posOffset>
            </wp:positionH>
            <wp:positionV relativeFrom="paragraph">
              <wp:posOffset>6450330</wp:posOffset>
            </wp:positionV>
            <wp:extent cx="790575" cy="619125"/>
            <wp:effectExtent l="0" t="0" r="0" b="9525"/>
            <wp:wrapTopAndBottom/>
            <wp:docPr id="21506" name="Picture 2">
              <a:extLst xmlns:a="http://schemas.openxmlformats.org/drawingml/2006/main">
                <a:ext uri="{FF2B5EF4-FFF2-40B4-BE49-F238E27FC236}">
                  <a16:creationId xmlns:a16="http://schemas.microsoft.com/office/drawing/2014/main" id="{D675217E-E18E-427C-1E11-9BA93D1E3E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6" name="Picture 2">
                      <a:extLst>
                        <a:ext uri="{FF2B5EF4-FFF2-40B4-BE49-F238E27FC236}">
                          <a16:creationId xmlns:a16="http://schemas.microsoft.com/office/drawing/2014/main" id="{D675217E-E18E-427C-1E11-9BA93D1E3E30}"/>
                        </a:ext>
                      </a:extLst>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90575" cy="619125"/>
                    </a:xfrm>
                    <a:prstGeom prst="rect">
                      <a:avLst/>
                    </a:prstGeom>
                    <a:noFill/>
                  </pic:spPr>
                </pic:pic>
              </a:graphicData>
            </a:graphic>
            <wp14:sizeRelH relativeFrom="margin">
              <wp14:pctWidth>0</wp14:pctWidth>
            </wp14:sizeRelH>
            <wp14:sizeRelV relativeFrom="margin">
              <wp14:pctHeight>0</wp14:pctHeight>
            </wp14:sizeRelV>
          </wp:anchor>
        </w:drawing>
      </w:r>
      <w:r w:rsidRPr="00AC49F2">
        <w:rPr>
          <w:b/>
          <w:noProof/>
          <w:lang w:val="en-IN"/>
        </w:rPr>
        <w:drawing>
          <wp:anchor distT="0" distB="0" distL="114300" distR="114300" simplePos="0" relativeHeight="251712512" behindDoc="0" locked="0" layoutInCell="1" allowOverlap="1" wp14:anchorId="313573B0" wp14:editId="6AA3F6A9">
            <wp:simplePos x="0" y="0"/>
            <wp:positionH relativeFrom="margin">
              <wp:posOffset>457200</wp:posOffset>
            </wp:positionH>
            <wp:positionV relativeFrom="paragraph">
              <wp:posOffset>7228205</wp:posOffset>
            </wp:positionV>
            <wp:extent cx="647700" cy="647700"/>
            <wp:effectExtent l="0" t="0" r="0" b="0"/>
            <wp:wrapTopAndBottom/>
            <wp:docPr id="31" name="Picture 30">
              <a:extLst xmlns:a="http://schemas.openxmlformats.org/drawingml/2006/main">
                <a:ext uri="{FF2B5EF4-FFF2-40B4-BE49-F238E27FC236}">
                  <a16:creationId xmlns:a16="http://schemas.microsoft.com/office/drawing/2014/main" id="{369E3DEE-111F-5414-A93A-1DD7FD7411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0">
                      <a:extLst>
                        <a:ext uri="{FF2B5EF4-FFF2-40B4-BE49-F238E27FC236}">
                          <a16:creationId xmlns:a16="http://schemas.microsoft.com/office/drawing/2014/main" id="{369E3DEE-111F-5414-A93A-1DD7FD74113F}"/>
                        </a:ext>
                      </a:extLst>
                    </pic:cNvPr>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47700" cy="647700"/>
                    </a:xfrm>
                    <a:prstGeom prst="rect">
                      <a:avLst/>
                    </a:prstGeom>
                  </pic:spPr>
                </pic:pic>
              </a:graphicData>
            </a:graphic>
            <wp14:sizeRelH relativeFrom="margin">
              <wp14:pctWidth>0</wp14:pctWidth>
            </wp14:sizeRelH>
            <wp14:sizeRelV relativeFrom="margin">
              <wp14:pctHeight>0</wp14:pctHeight>
            </wp14:sizeRelV>
          </wp:anchor>
        </w:drawing>
      </w:r>
      <w:r w:rsidRPr="00DF1BDB">
        <w:rPr>
          <w:b/>
          <w:noProof/>
          <w:sz w:val="24"/>
          <w:szCs w:val="24"/>
          <w:lang w:val="en-IN"/>
        </w:rPr>
        <w:drawing>
          <wp:anchor distT="0" distB="0" distL="114300" distR="114300" simplePos="0" relativeHeight="251715584" behindDoc="0" locked="0" layoutInCell="1" allowOverlap="1" wp14:anchorId="2F3A956D" wp14:editId="75833CE1">
            <wp:simplePos x="0" y="0"/>
            <wp:positionH relativeFrom="column">
              <wp:posOffset>1171575</wp:posOffset>
            </wp:positionH>
            <wp:positionV relativeFrom="paragraph">
              <wp:posOffset>6722745</wp:posOffset>
            </wp:positionV>
            <wp:extent cx="1571625" cy="318135"/>
            <wp:effectExtent l="0" t="0" r="9525" b="5715"/>
            <wp:wrapTopAndBottom/>
            <wp:docPr id="32" name="Picture 31" descr="Suntec Energy Systems | Water Heating Solutions | Renewable Energy products">
              <a:extLst xmlns:a="http://schemas.openxmlformats.org/drawingml/2006/main">
                <a:ext uri="{FF2B5EF4-FFF2-40B4-BE49-F238E27FC236}">
                  <a16:creationId xmlns:a16="http://schemas.microsoft.com/office/drawing/2014/main" id="{30AEFB56-BF98-1AF4-11D1-1CE7E61DF5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1" descr="Suntec Energy Systems | Water Heating Solutions | Renewable Energy products">
                      <a:extLst>
                        <a:ext uri="{FF2B5EF4-FFF2-40B4-BE49-F238E27FC236}">
                          <a16:creationId xmlns:a16="http://schemas.microsoft.com/office/drawing/2014/main" id="{30AEFB56-BF98-1AF4-11D1-1CE7E61DF56C}"/>
                        </a:ext>
                      </a:extLst>
                    </pic:cNvPr>
                    <pic:cNvPicPr>
                      <a:picLocks noChangeAspect="1"/>
                    </pic:cNvPicPr>
                  </pic:nvPicPr>
                  <pic:blipFill>
                    <a:blip r:embed="rId32">
                      <a:extLst>
                        <a:ext uri="{28A0092B-C50C-407E-A947-70E740481C1C}">
                          <a14:useLocalDpi xmlns:a14="http://schemas.microsoft.com/office/drawing/2010/main" val="0"/>
                        </a:ext>
                      </a:extLst>
                    </a:blip>
                    <a:stretch>
                      <a:fillRect/>
                    </a:stretch>
                  </pic:blipFill>
                  <pic:spPr>
                    <a:xfrm>
                      <a:off x="0" y="0"/>
                      <a:ext cx="1571625" cy="318135"/>
                    </a:xfrm>
                    <a:prstGeom prst="rect">
                      <a:avLst/>
                    </a:prstGeom>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76672" behindDoc="0" locked="0" layoutInCell="1" allowOverlap="1" wp14:anchorId="46C36C1D" wp14:editId="52176F6C">
            <wp:simplePos x="0" y="0"/>
            <wp:positionH relativeFrom="margin">
              <wp:posOffset>4356735</wp:posOffset>
            </wp:positionH>
            <wp:positionV relativeFrom="paragraph">
              <wp:posOffset>2280285</wp:posOffset>
            </wp:positionV>
            <wp:extent cx="1463040" cy="365760"/>
            <wp:effectExtent l="0" t="0" r="3810" b="0"/>
            <wp:wrapTopAndBottom/>
            <wp:docPr id="734855790" name="Picture 11" descr="Polyc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Polycab"/>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63040" cy="365760"/>
                    </a:xfrm>
                    <a:prstGeom prst="rect">
                      <a:avLst/>
                    </a:prstGeom>
                    <a:noFill/>
                    <a:ln>
                      <a:noFill/>
                    </a:ln>
                  </pic:spPr>
                </pic:pic>
              </a:graphicData>
            </a:graphic>
          </wp:anchor>
        </w:drawing>
      </w:r>
      <w:r w:rsidRPr="00A83BDD">
        <w:rPr>
          <w:noProof/>
        </w:rPr>
        <w:drawing>
          <wp:anchor distT="0" distB="0" distL="114300" distR="114300" simplePos="0" relativeHeight="251679744" behindDoc="0" locked="0" layoutInCell="1" allowOverlap="1" wp14:anchorId="681A68BC" wp14:editId="5830E0B8">
            <wp:simplePos x="0" y="0"/>
            <wp:positionH relativeFrom="column">
              <wp:posOffset>2990215</wp:posOffset>
            </wp:positionH>
            <wp:positionV relativeFrom="paragraph">
              <wp:posOffset>2275205</wp:posOffset>
            </wp:positionV>
            <wp:extent cx="1057910" cy="438150"/>
            <wp:effectExtent l="0" t="0" r="8890" b="0"/>
            <wp:wrapTopAndBottom/>
            <wp:docPr id="12320669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066961" name=""/>
                    <pic:cNvPicPr/>
                  </pic:nvPicPr>
                  <pic:blipFill>
                    <a:blip r:embed="rId34">
                      <a:extLst>
                        <a:ext uri="{28A0092B-C50C-407E-A947-70E740481C1C}">
                          <a14:useLocalDpi xmlns:a14="http://schemas.microsoft.com/office/drawing/2010/main" val="0"/>
                        </a:ext>
                      </a:extLst>
                    </a:blip>
                    <a:stretch>
                      <a:fillRect/>
                    </a:stretch>
                  </pic:blipFill>
                  <pic:spPr>
                    <a:xfrm>
                      <a:off x="0" y="0"/>
                      <a:ext cx="1057910" cy="4381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11488" behindDoc="0" locked="0" layoutInCell="1" allowOverlap="1" wp14:anchorId="6629C650" wp14:editId="6BA9D23D">
            <wp:simplePos x="0" y="0"/>
            <wp:positionH relativeFrom="column">
              <wp:posOffset>1247775</wp:posOffset>
            </wp:positionH>
            <wp:positionV relativeFrom="paragraph">
              <wp:posOffset>7256780</wp:posOffset>
            </wp:positionV>
            <wp:extent cx="2038350" cy="366395"/>
            <wp:effectExtent l="0" t="0" r="0" b="0"/>
            <wp:wrapTopAndBottom/>
            <wp:docPr id="59592865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928652" name=""/>
                    <pic:cNvPicPr/>
                  </pic:nvPicPr>
                  <pic:blipFill>
                    <a:blip r:embed="rId35">
                      <a:extLst>
                        <a:ext uri="{96DAC541-7B7A-43D3-8B79-37D633B846F1}">
                          <asvg:svgBlip xmlns:asvg="http://schemas.microsoft.com/office/drawing/2016/SVG/main" r:embed="rId36"/>
                        </a:ext>
                      </a:extLst>
                    </a:blip>
                    <a:stretch>
                      <a:fillRect/>
                    </a:stretch>
                  </pic:blipFill>
                  <pic:spPr>
                    <a:xfrm>
                      <a:off x="0" y="0"/>
                      <a:ext cx="2038350" cy="366395"/>
                    </a:xfrm>
                    <a:prstGeom prst="rect">
                      <a:avLst/>
                    </a:prstGeom>
                  </pic:spPr>
                </pic:pic>
              </a:graphicData>
            </a:graphic>
            <wp14:sizeRelH relativeFrom="margin">
              <wp14:pctWidth>0</wp14:pctWidth>
            </wp14:sizeRelH>
            <wp14:sizeRelV relativeFrom="margin">
              <wp14:pctHeight>0</wp14:pctHeight>
            </wp14:sizeRelV>
          </wp:anchor>
        </w:drawing>
      </w:r>
      <w:r w:rsidRPr="003E305F">
        <w:rPr>
          <w:b/>
          <w:noProof/>
          <w:lang w:val="en-IN"/>
        </w:rPr>
        <w:drawing>
          <wp:anchor distT="0" distB="0" distL="114300" distR="114300" simplePos="0" relativeHeight="251706368" behindDoc="0" locked="0" layoutInCell="1" allowOverlap="1" wp14:anchorId="6CF34C91" wp14:editId="4CCD51C8">
            <wp:simplePos x="0" y="0"/>
            <wp:positionH relativeFrom="column">
              <wp:posOffset>3486150</wp:posOffset>
            </wp:positionH>
            <wp:positionV relativeFrom="paragraph">
              <wp:posOffset>7247255</wp:posOffset>
            </wp:positionV>
            <wp:extent cx="1485900" cy="372745"/>
            <wp:effectExtent l="0" t="0" r="0" b="0"/>
            <wp:wrapTopAndBottom/>
            <wp:docPr id="66701797" name="Picture 16" descr="Jaycosafety Logo">
              <a:extLst xmlns:a="http://schemas.openxmlformats.org/drawingml/2006/main">
                <a:ext uri="{FF2B5EF4-FFF2-40B4-BE49-F238E27FC236}">
                  <a16:creationId xmlns:a16="http://schemas.microsoft.com/office/drawing/2014/main" id="{446246EE-3D95-BD98-09E3-EBD07293A2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16" descr="Jaycosafety Logo">
                      <a:extLst>
                        <a:ext uri="{FF2B5EF4-FFF2-40B4-BE49-F238E27FC236}">
                          <a16:creationId xmlns:a16="http://schemas.microsoft.com/office/drawing/2014/main" id="{446246EE-3D95-BD98-09E3-EBD07293A2F3}"/>
                        </a:ext>
                      </a:extLst>
                    </pic:cNvPr>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1485900" cy="372745"/>
                    </a:xfrm>
                    <a:prstGeom prst="rect">
                      <a:avLst/>
                    </a:prstGeom>
                    <a:noFill/>
                  </pic:spPr>
                </pic:pic>
              </a:graphicData>
            </a:graphic>
            <wp14:sizeRelH relativeFrom="margin">
              <wp14:pctWidth>0</wp14:pctWidth>
            </wp14:sizeRelH>
            <wp14:sizeRelV relativeFrom="margin">
              <wp14:pctHeight>0</wp14:pctHeight>
            </wp14:sizeRelV>
          </wp:anchor>
        </w:drawing>
      </w:r>
      <w:r w:rsidRPr="0028120A">
        <w:rPr>
          <w:b/>
          <w:noProof/>
          <w:lang w:val="en-IN"/>
        </w:rPr>
        <w:drawing>
          <wp:anchor distT="0" distB="0" distL="114300" distR="114300" simplePos="0" relativeHeight="251709440" behindDoc="0" locked="0" layoutInCell="1" allowOverlap="1" wp14:anchorId="7BC75047" wp14:editId="285F9FD7">
            <wp:simplePos x="0" y="0"/>
            <wp:positionH relativeFrom="column">
              <wp:posOffset>5179060</wp:posOffset>
            </wp:positionH>
            <wp:positionV relativeFrom="paragraph">
              <wp:posOffset>6607810</wp:posOffset>
            </wp:positionV>
            <wp:extent cx="990600" cy="407670"/>
            <wp:effectExtent l="0" t="0" r="0" b="0"/>
            <wp:wrapTopAndBottom/>
            <wp:docPr id="127" name="Picture 6">
              <a:extLst xmlns:a="http://schemas.openxmlformats.org/drawingml/2006/main">
                <a:ext uri="{FF2B5EF4-FFF2-40B4-BE49-F238E27FC236}">
                  <a16:creationId xmlns:a16="http://schemas.microsoft.com/office/drawing/2014/main" id="{C3EC018A-40FA-8294-D6B3-5B0AB18A8F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Picture 6">
                      <a:extLst>
                        <a:ext uri="{FF2B5EF4-FFF2-40B4-BE49-F238E27FC236}">
                          <a16:creationId xmlns:a16="http://schemas.microsoft.com/office/drawing/2014/main" id="{C3EC018A-40FA-8294-D6B3-5B0AB18A8FBB}"/>
                        </a:ext>
                      </a:extLst>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990600" cy="40767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10464" behindDoc="0" locked="0" layoutInCell="1" allowOverlap="1" wp14:anchorId="7783D23E" wp14:editId="17259E3F">
            <wp:simplePos x="0" y="0"/>
            <wp:positionH relativeFrom="column">
              <wp:posOffset>5227320</wp:posOffset>
            </wp:positionH>
            <wp:positionV relativeFrom="paragraph">
              <wp:posOffset>7213600</wp:posOffset>
            </wp:positionV>
            <wp:extent cx="957580" cy="485775"/>
            <wp:effectExtent l="0" t="0" r="0" b="9525"/>
            <wp:wrapTopAndBottom/>
            <wp:docPr id="12280938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957580" cy="485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A42F8">
        <w:rPr>
          <w:b/>
          <w:noProof/>
          <w:lang w:val="en-IN"/>
        </w:rPr>
        <w:drawing>
          <wp:anchor distT="0" distB="0" distL="114300" distR="114300" simplePos="0" relativeHeight="251705344" behindDoc="0" locked="0" layoutInCell="1" allowOverlap="1" wp14:anchorId="193484F8" wp14:editId="0EDDECC6">
            <wp:simplePos x="0" y="0"/>
            <wp:positionH relativeFrom="column">
              <wp:posOffset>4133850</wp:posOffset>
            </wp:positionH>
            <wp:positionV relativeFrom="paragraph">
              <wp:posOffset>6561455</wp:posOffset>
            </wp:positionV>
            <wp:extent cx="914400" cy="508000"/>
            <wp:effectExtent l="0" t="0" r="0" b="6350"/>
            <wp:wrapTopAndBottom/>
            <wp:docPr id="3076" name="Picture 4">
              <a:extLst xmlns:a="http://schemas.openxmlformats.org/drawingml/2006/main">
                <a:ext uri="{FF2B5EF4-FFF2-40B4-BE49-F238E27FC236}">
                  <a16:creationId xmlns:a16="http://schemas.microsoft.com/office/drawing/2014/main" id="{595522C1-5E3F-6AF9-A6D6-4994ED08A0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a:extLst>
                        <a:ext uri="{FF2B5EF4-FFF2-40B4-BE49-F238E27FC236}">
                          <a16:creationId xmlns:a16="http://schemas.microsoft.com/office/drawing/2014/main" id="{595522C1-5E3F-6AF9-A6D6-4994ED08A0B8}"/>
                        </a:ext>
                      </a:extLst>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914400" cy="508000"/>
                    </a:xfrm>
                    <a:prstGeom prst="rect">
                      <a:avLst/>
                    </a:prstGeom>
                    <a:noFill/>
                  </pic:spPr>
                </pic:pic>
              </a:graphicData>
            </a:graphic>
            <wp14:sizeRelH relativeFrom="margin">
              <wp14:pctWidth>0</wp14:pctWidth>
            </wp14:sizeRelH>
            <wp14:sizeRelV relativeFrom="margin">
              <wp14:pctHeight>0</wp14:pctHeight>
            </wp14:sizeRelV>
          </wp:anchor>
        </w:drawing>
      </w:r>
      <w:r w:rsidRPr="007F3416">
        <w:rPr>
          <w:b/>
          <w:noProof/>
          <w:lang w:val="en-IN"/>
        </w:rPr>
        <w:drawing>
          <wp:anchor distT="0" distB="0" distL="114300" distR="114300" simplePos="0" relativeHeight="251704320" behindDoc="0" locked="0" layoutInCell="1" allowOverlap="1" wp14:anchorId="72D110C3" wp14:editId="597D08D1">
            <wp:simplePos x="0" y="0"/>
            <wp:positionH relativeFrom="column">
              <wp:posOffset>2960370</wp:posOffset>
            </wp:positionH>
            <wp:positionV relativeFrom="paragraph">
              <wp:posOffset>6618605</wp:posOffset>
            </wp:positionV>
            <wp:extent cx="1000125" cy="485775"/>
            <wp:effectExtent l="0" t="0" r="9525" b="9525"/>
            <wp:wrapTopAndBottom/>
            <wp:docPr id="17" name="Picture 16">
              <a:extLst xmlns:a="http://schemas.openxmlformats.org/drawingml/2006/main">
                <a:ext uri="{FF2B5EF4-FFF2-40B4-BE49-F238E27FC236}">
                  <a16:creationId xmlns:a16="http://schemas.microsoft.com/office/drawing/2014/main" id="{8E285FA1-07C8-CB50-B313-EA064ADF31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a:extLst>
                        <a:ext uri="{FF2B5EF4-FFF2-40B4-BE49-F238E27FC236}">
                          <a16:creationId xmlns:a16="http://schemas.microsoft.com/office/drawing/2014/main" id="{8E285FA1-07C8-CB50-B313-EA064ADF31E7}"/>
                        </a:ext>
                      </a:extLst>
                    </pic:cNvPr>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000125" cy="485775"/>
                    </a:xfrm>
                    <a:prstGeom prst="rect">
                      <a:avLst/>
                    </a:prstGeom>
                  </pic:spPr>
                </pic:pic>
              </a:graphicData>
            </a:graphic>
            <wp14:sizeRelH relativeFrom="margin">
              <wp14:pctWidth>0</wp14:pctWidth>
            </wp14:sizeRelH>
            <wp14:sizeRelV relativeFrom="margin">
              <wp14:pctHeight>0</wp14:pctHeight>
            </wp14:sizeRelV>
          </wp:anchor>
        </w:drawing>
      </w:r>
      <w:r w:rsidRPr="008756F4">
        <w:rPr>
          <w:b/>
          <w:noProof/>
          <w:lang w:val="en-IN"/>
        </w:rPr>
        <w:drawing>
          <wp:anchor distT="0" distB="0" distL="114300" distR="114300" simplePos="0" relativeHeight="251701248" behindDoc="0" locked="0" layoutInCell="1" allowOverlap="1" wp14:anchorId="2CC81D0F" wp14:editId="140F87D7">
            <wp:simplePos x="0" y="0"/>
            <wp:positionH relativeFrom="column">
              <wp:posOffset>5391150</wp:posOffset>
            </wp:positionH>
            <wp:positionV relativeFrom="paragraph">
              <wp:posOffset>5904230</wp:posOffset>
            </wp:positionV>
            <wp:extent cx="617855" cy="533400"/>
            <wp:effectExtent l="0" t="0" r="0" b="0"/>
            <wp:wrapTopAndBottom/>
            <wp:docPr id="4100" name="Picture 4" descr="lunar">
              <a:extLst xmlns:a="http://schemas.openxmlformats.org/drawingml/2006/main">
                <a:ext uri="{FF2B5EF4-FFF2-40B4-BE49-F238E27FC236}">
                  <a16:creationId xmlns:a16="http://schemas.microsoft.com/office/drawing/2014/main" id="{3070D390-4DA5-50FA-0FF5-CE62914226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0" name="Picture 4" descr="lunar">
                      <a:extLst>
                        <a:ext uri="{FF2B5EF4-FFF2-40B4-BE49-F238E27FC236}">
                          <a16:creationId xmlns:a16="http://schemas.microsoft.com/office/drawing/2014/main" id="{3070D390-4DA5-50FA-0FF5-CE6291422655}"/>
                        </a:ext>
                      </a:extLst>
                    </pic:cNvPr>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617855" cy="533400"/>
                    </a:xfrm>
                    <a:prstGeom prst="rect">
                      <a:avLst/>
                    </a:prstGeom>
                    <a:noFill/>
                  </pic:spPr>
                </pic:pic>
              </a:graphicData>
            </a:graphic>
            <wp14:sizeRelH relativeFrom="margin">
              <wp14:pctWidth>0</wp14:pctWidth>
            </wp14:sizeRelH>
            <wp14:sizeRelV relativeFrom="margin">
              <wp14:pctHeight>0</wp14:pctHeight>
            </wp14:sizeRelV>
          </wp:anchor>
        </w:drawing>
      </w:r>
      <w:r w:rsidRPr="003234F7">
        <w:rPr>
          <w:b/>
          <w:noProof/>
          <w:lang w:val="en-IN"/>
        </w:rPr>
        <w:drawing>
          <wp:anchor distT="0" distB="0" distL="114300" distR="114300" simplePos="0" relativeHeight="251700224" behindDoc="0" locked="0" layoutInCell="1" allowOverlap="1" wp14:anchorId="32DB1035" wp14:editId="19099793">
            <wp:simplePos x="0" y="0"/>
            <wp:positionH relativeFrom="column">
              <wp:posOffset>4175760</wp:posOffset>
            </wp:positionH>
            <wp:positionV relativeFrom="paragraph">
              <wp:posOffset>5887720</wp:posOffset>
            </wp:positionV>
            <wp:extent cx="1143000" cy="534035"/>
            <wp:effectExtent l="0" t="0" r="0" b="0"/>
            <wp:wrapTopAndBottom/>
            <wp:docPr id="10254" name="Picture 14" descr="Lifebondindia Logo">
              <a:extLst xmlns:a="http://schemas.openxmlformats.org/drawingml/2006/main">
                <a:ext uri="{FF2B5EF4-FFF2-40B4-BE49-F238E27FC236}">
                  <a16:creationId xmlns:a16="http://schemas.microsoft.com/office/drawing/2014/main" id="{368523BB-BBB4-E6D3-4EFB-61CFDD98A2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4" name="Picture 14" descr="Lifebondindia Logo">
                      <a:extLst>
                        <a:ext uri="{FF2B5EF4-FFF2-40B4-BE49-F238E27FC236}">
                          <a16:creationId xmlns:a16="http://schemas.microsoft.com/office/drawing/2014/main" id="{368523BB-BBB4-E6D3-4EFB-61CFDD98A21C}"/>
                        </a:ext>
                      </a:extLst>
                    </pic:cNvP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43000" cy="534035"/>
                    </a:xfrm>
                    <a:prstGeom prst="rect">
                      <a:avLst/>
                    </a:prstGeom>
                    <a:noFill/>
                  </pic:spPr>
                </pic:pic>
              </a:graphicData>
            </a:graphic>
            <wp14:sizeRelH relativeFrom="margin">
              <wp14:pctWidth>0</wp14:pctWidth>
            </wp14:sizeRelH>
            <wp14:sizeRelV relativeFrom="margin">
              <wp14:pctHeight>0</wp14:pctHeight>
            </wp14:sizeRelV>
          </wp:anchor>
        </w:drawing>
      </w:r>
      <w:r w:rsidRPr="0011484D">
        <w:rPr>
          <w:b/>
          <w:noProof/>
        </w:rPr>
        <w:drawing>
          <wp:anchor distT="0" distB="0" distL="114300" distR="114300" simplePos="0" relativeHeight="251702272" behindDoc="0" locked="0" layoutInCell="1" allowOverlap="1" wp14:anchorId="20089F79" wp14:editId="05DA99DC">
            <wp:simplePos x="0" y="0"/>
            <wp:positionH relativeFrom="column">
              <wp:posOffset>2714625</wp:posOffset>
            </wp:positionH>
            <wp:positionV relativeFrom="paragraph">
              <wp:posOffset>5958205</wp:posOffset>
            </wp:positionV>
            <wp:extent cx="1304925" cy="412750"/>
            <wp:effectExtent l="0" t="0" r="9525" b="6350"/>
            <wp:wrapTopAndBottom/>
            <wp:docPr id="2064" name="Picture 16" descr="Microfilt India">
              <a:extLst xmlns:a="http://schemas.openxmlformats.org/drawingml/2006/main">
                <a:ext uri="{FF2B5EF4-FFF2-40B4-BE49-F238E27FC236}">
                  <a16:creationId xmlns:a16="http://schemas.microsoft.com/office/drawing/2014/main" id="{18FA6339-CF80-CAE8-E425-8970B1CB04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 name="Picture 16" descr="Microfilt India">
                      <a:extLst>
                        <a:ext uri="{FF2B5EF4-FFF2-40B4-BE49-F238E27FC236}">
                          <a16:creationId xmlns:a16="http://schemas.microsoft.com/office/drawing/2014/main" id="{18FA6339-CF80-CAE8-E425-8970B1CB0421}"/>
                        </a:ext>
                      </a:extLst>
                    </pic:cNvPr>
                    <pic:cNvPicPr>
                      <a:picLocks noChangeAspect="1" noChangeArrowheads="1"/>
                    </pic:cNvPicPr>
                  </pic:nvPicPr>
                  <pic:blipFill rotWithShape="1">
                    <a:blip r:embed="rId44">
                      <a:extLst>
                        <a:ext uri="{28A0092B-C50C-407E-A947-70E740481C1C}">
                          <a14:useLocalDpi xmlns:a14="http://schemas.microsoft.com/office/drawing/2010/main" val="0"/>
                        </a:ext>
                      </a:extLst>
                    </a:blip>
                    <a:srcRect l="33319" b="20239"/>
                    <a:stretch>
                      <a:fillRect/>
                    </a:stretch>
                  </pic:blipFill>
                  <pic:spPr bwMode="auto">
                    <a:xfrm>
                      <a:off x="0" y="0"/>
                      <a:ext cx="1304925" cy="412750"/>
                    </a:xfrm>
                    <a:prstGeom prst="rect">
                      <a:avLst/>
                    </a:prstGeom>
                    <a:noFill/>
                  </pic:spPr>
                </pic:pic>
              </a:graphicData>
            </a:graphic>
            <wp14:sizeRelH relativeFrom="margin">
              <wp14:pctWidth>0</wp14:pctWidth>
            </wp14:sizeRelH>
            <wp14:sizeRelV relativeFrom="margin">
              <wp14:pctHeight>0</wp14:pctHeight>
            </wp14:sizeRelV>
          </wp:anchor>
        </w:drawing>
      </w:r>
      <w:r w:rsidRPr="006F7032">
        <w:rPr>
          <w:b/>
          <w:noProof/>
          <w:lang w:val="en-IN"/>
        </w:rPr>
        <w:drawing>
          <wp:anchor distT="0" distB="0" distL="114300" distR="114300" simplePos="0" relativeHeight="251699200" behindDoc="0" locked="0" layoutInCell="1" allowOverlap="1" wp14:anchorId="2E4D498A" wp14:editId="660B0AF2">
            <wp:simplePos x="0" y="0"/>
            <wp:positionH relativeFrom="column">
              <wp:posOffset>1544955</wp:posOffset>
            </wp:positionH>
            <wp:positionV relativeFrom="paragraph">
              <wp:posOffset>5837555</wp:posOffset>
            </wp:positionV>
            <wp:extent cx="1017270" cy="644525"/>
            <wp:effectExtent l="0" t="0" r="0" b="3175"/>
            <wp:wrapTopAndBottom/>
            <wp:docPr id="18436" name="Picture 4" descr="Logo - Leo Precision">
              <a:extLst xmlns:a="http://schemas.openxmlformats.org/drawingml/2006/main">
                <a:ext uri="{FF2B5EF4-FFF2-40B4-BE49-F238E27FC236}">
                  <a16:creationId xmlns:a16="http://schemas.microsoft.com/office/drawing/2014/main" id="{851E5AEA-0C02-E624-A7FC-A29EAFE814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6" name="Picture 4" descr="Logo - Leo Precision">
                      <a:extLst>
                        <a:ext uri="{FF2B5EF4-FFF2-40B4-BE49-F238E27FC236}">
                          <a16:creationId xmlns:a16="http://schemas.microsoft.com/office/drawing/2014/main" id="{851E5AEA-0C02-E624-A7FC-A29EAFE81417}"/>
                        </a:ext>
                      </a:extLst>
                    </pic:cNvPr>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017270" cy="644525"/>
                    </a:xfrm>
                    <a:prstGeom prst="rect">
                      <a:avLst/>
                    </a:prstGeom>
                    <a:noFill/>
                  </pic:spPr>
                </pic:pic>
              </a:graphicData>
            </a:graphic>
            <wp14:sizeRelH relativeFrom="margin">
              <wp14:pctWidth>0</wp14:pctWidth>
            </wp14:sizeRelH>
            <wp14:sizeRelV relativeFrom="margin">
              <wp14:pctHeight>0</wp14:pctHeight>
            </wp14:sizeRelV>
          </wp:anchor>
        </w:drawing>
      </w:r>
      <w:r w:rsidRPr="00E2461D">
        <w:rPr>
          <w:b/>
          <w:noProof/>
        </w:rPr>
        <w:drawing>
          <wp:anchor distT="0" distB="0" distL="114300" distR="114300" simplePos="0" relativeHeight="251698176" behindDoc="0" locked="0" layoutInCell="1" allowOverlap="1" wp14:anchorId="50AFE19F" wp14:editId="066F6655">
            <wp:simplePos x="0" y="0"/>
            <wp:positionH relativeFrom="margin">
              <wp:align>left</wp:align>
            </wp:positionH>
            <wp:positionV relativeFrom="paragraph">
              <wp:posOffset>5808980</wp:posOffset>
            </wp:positionV>
            <wp:extent cx="1278255" cy="561975"/>
            <wp:effectExtent l="0" t="0" r="0" b="9525"/>
            <wp:wrapTopAndBottom/>
            <wp:docPr id="18434" name="Picture 2">
              <a:extLst xmlns:a="http://schemas.openxmlformats.org/drawingml/2006/main">
                <a:ext uri="{FF2B5EF4-FFF2-40B4-BE49-F238E27FC236}">
                  <a16:creationId xmlns:a16="http://schemas.microsoft.com/office/drawing/2014/main" id="{A9A49C0D-8F18-5C84-2858-E722DAEED7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4" name="Picture 2">
                      <a:extLst>
                        <a:ext uri="{FF2B5EF4-FFF2-40B4-BE49-F238E27FC236}">
                          <a16:creationId xmlns:a16="http://schemas.microsoft.com/office/drawing/2014/main" id="{A9A49C0D-8F18-5C84-2858-E722DAEED776}"/>
                        </a:ext>
                      </a:extLst>
                    </pic:cNvPr>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278255" cy="561975"/>
                    </a:xfrm>
                    <a:prstGeom prst="rect">
                      <a:avLst/>
                    </a:prstGeom>
                    <a:noFill/>
                  </pic:spPr>
                </pic:pic>
              </a:graphicData>
            </a:graphic>
            <wp14:sizeRelH relativeFrom="margin">
              <wp14:pctWidth>0</wp14:pctWidth>
            </wp14:sizeRelH>
            <wp14:sizeRelV relativeFrom="margin">
              <wp14:pctHeight>0</wp14:pctHeight>
            </wp14:sizeRelV>
          </wp:anchor>
        </w:drawing>
      </w:r>
      <w:r w:rsidRPr="00412973">
        <w:rPr>
          <w:b/>
          <w:noProof/>
          <w:lang w:val="en-IN"/>
        </w:rPr>
        <w:drawing>
          <wp:anchor distT="0" distB="0" distL="114300" distR="114300" simplePos="0" relativeHeight="251697152" behindDoc="0" locked="0" layoutInCell="1" allowOverlap="1" wp14:anchorId="7AB58EFC" wp14:editId="223B5E06">
            <wp:simplePos x="0" y="0"/>
            <wp:positionH relativeFrom="column">
              <wp:posOffset>4610100</wp:posOffset>
            </wp:positionH>
            <wp:positionV relativeFrom="paragraph">
              <wp:posOffset>5163185</wp:posOffset>
            </wp:positionV>
            <wp:extent cx="1333500" cy="464820"/>
            <wp:effectExtent l="0" t="0" r="0" b="0"/>
            <wp:wrapTopAndBottom/>
            <wp:docPr id="887587666" name="Picture 14" descr="Kusumgar">
              <a:extLst xmlns:a="http://schemas.openxmlformats.org/drawingml/2006/main">
                <a:ext uri="{FF2B5EF4-FFF2-40B4-BE49-F238E27FC236}">
                  <a16:creationId xmlns:a16="http://schemas.microsoft.com/office/drawing/2014/main" id="{5CFB49D7-0786-7EBC-D5B7-3FB53A88B9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14" descr="Kusumgar">
                      <a:extLst>
                        <a:ext uri="{FF2B5EF4-FFF2-40B4-BE49-F238E27FC236}">
                          <a16:creationId xmlns:a16="http://schemas.microsoft.com/office/drawing/2014/main" id="{5CFB49D7-0786-7EBC-D5B7-3FB53A88B9BE}"/>
                        </a:ext>
                      </a:extLst>
                    </pic:cNvPr>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333500" cy="464820"/>
                    </a:xfrm>
                    <a:prstGeom prst="rect">
                      <a:avLst/>
                    </a:prstGeom>
                    <a:solidFill>
                      <a:schemeClr val="tx1">
                        <a:lumMod val="85000"/>
                        <a:lumOff val="15000"/>
                      </a:schemeClr>
                    </a:solidFill>
                  </pic:spPr>
                </pic:pic>
              </a:graphicData>
            </a:graphic>
            <wp14:sizeRelH relativeFrom="margin">
              <wp14:pctWidth>0</wp14:pctWidth>
            </wp14:sizeRelH>
            <wp14:sizeRelV relativeFrom="margin">
              <wp14:pctHeight>0</wp14:pctHeight>
            </wp14:sizeRelV>
          </wp:anchor>
        </w:drawing>
      </w:r>
      <w:r w:rsidRPr="009A6333">
        <w:rPr>
          <w:b/>
          <w:noProof/>
          <w:lang w:val="en-IN"/>
        </w:rPr>
        <w:drawing>
          <wp:anchor distT="0" distB="0" distL="114300" distR="114300" simplePos="0" relativeHeight="251696128" behindDoc="0" locked="0" layoutInCell="1" allowOverlap="1" wp14:anchorId="5A92C50D" wp14:editId="4B9E5864">
            <wp:simplePos x="0" y="0"/>
            <wp:positionH relativeFrom="column">
              <wp:posOffset>3057525</wp:posOffset>
            </wp:positionH>
            <wp:positionV relativeFrom="paragraph">
              <wp:posOffset>5217795</wp:posOffset>
            </wp:positionV>
            <wp:extent cx="1127760" cy="409575"/>
            <wp:effectExtent l="0" t="0" r="0" b="9525"/>
            <wp:wrapTopAndBottom/>
            <wp:docPr id="37" name="Picture 24" descr="KROMA LOGO">
              <a:extLst xmlns:a="http://schemas.openxmlformats.org/drawingml/2006/main">
                <a:ext uri="{FF2B5EF4-FFF2-40B4-BE49-F238E27FC236}">
                  <a16:creationId xmlns:a16="http://schemas.microsoft.com/office/drawing/2014/main" id="{ECF0C861-4CDA-120D-2569-3E4C24372A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24" descr="KROMA LOGO">
                      <a:extLst>
                        <a:ext uri="{FF2B5EF4-FFF2-40B4-BE49-F238E27FC236}">
                          <a16:creationId xmlns:a16="http://schemas.microsoft.com/office/drawing/2014/main" id="{ECF0C861-4CDA-120D-2569-3E4C24372A40}"/>
                        </a:ext>
                      </a:extLst>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127760" cy="409575"/>
                    </a:xfrm>
                    <a:prstGeom prst="rect">
                      <a:avLst/>
                    </a:prstGeom>
                    <a:noFill/>
                  </pic:spPr>
                </pic:pic>
              </a:graphicData>
            </a:graphic>
            <wp14:sizeRelH relativeFrom="margin">
              <wp14:pctWidth>0</wp14:pctWidth>
            </wp14:sizeRelH>
            <wp14:sizeRelV relativeFrom="margin">
              <wp14:pctHeight>0</wp14:pctHeight>
            </wp14:sizeRelV>
          </wp:anchor>
        </w:drawing>
      </w:r>
      <w:r w:rsidRPr="00565C45">
        <w:rPr>
          <w:b/>
          <w:noProof/>
          <w:lang w:val="en-IN"/>
        </w:rPr>
        <w:drawing>
          <wp:anchor distT="0" distB="0" distL="114300" distR="114300" simplePos="0" relativeHeight="251695104" behindDoc="0" locked="0" layoutInCell="1" allowOverlap="1" wp14:anchorId="14B1D7E9" wp14:editId="05B4C87C">
            <wp:simplePos x="0" y="0"/>
            <wp:positionH relativeFrom="column">
              <wp:posOffset>1409700</wp:posOffset>
            </wp:positionH>
            <wp:positionV relativeFrom="paragraph">
              <wp:posOffset>5259070</wp:posOffset>
            </wp:positionV>
            <wp:extent cx="1407795" cy="445770"/>
            <wp:effectExtent l="0" t="0" r="1905" b="0"/>
            <wp:wrapTopAndBottom/>
            <wp:docPr id="13316" name="Picture 4" descr="K. R. Composites Pvt. Ltd.">
              <a:extLst xmlns:a="http://schemas.openxmlformats.org/drawingml/2006/main">
                <a:ext uri="{FF2B5EF4-FFF2-40B4-BE49-F238E27FC236}">
                  <a16:creationId xmlns:a16="http://schemas.microsoft.com/office/drawing/2014/main" id="{9E2B565E-8CC8-3220-2F62-0C4CB84C35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6" name="Picture 4" descr="K. R. Composites Pvt. Ltd.">
                      <a:extLst>
                        <a:ext uri="{FF2B5EF4-FFF2-40B4-BE49-F238E27FC236}">
                          <a16:creationId xmlns:a16="http://schemas.microsoft.com/office/drawing/2014/main" id="{9E2B565E-8CC8-3220-2F62-0C4CB84C35C9}"/>
                        </a:ext>
                      </a:extLst>
                    </pic:cNvPr>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407795" cy="445770"/>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F0DDA">
        <w:rPr>
          <w:b/>
          <w:noProof/>
        </w:rPr>
        <w:drawing>
          <wp:anchor distT="0" distB="0" distL="114300" distR="114300" simplePos="0" relativeHeight="251694080" behindDoc="0" locked="0" layoutInCell="1" allowOverlap="1" wp14:anchorId="037BF16D" wp14:editId="44E994CD">
            <wp:simplePos x="0" y="0"/>
            <wp:positionH relativeFrom="column">
              <wp:posOffset>152400</wp:posOffset>
            </wp:positionH>
            <wp:positionV relativeFrom="paragraph">
              <wp:posOffset>5104130</wp:posOffset>
            </wp:positionV>
            <wp:extent cx="1057275" cy="600710"/>
            <wp:effectExtent l="0" t="0" r="9525" b="8890"/>
            <wp:wrapTopAndBottom/>
            <wp:docPr id="19" name="Picture 18" descr="A red and black logo&#10;&#10;AI-generated content may be incorrect.">
              <a:extLst xmlns:a="http://schemas.openxmlformats.org/drawingml/2006/main">
                <a:ext uri="{FF2B5EF4-FFF2-40B4-BE49-F238E27FC236}">
                  <a16:creationId xmlns:a16="http://schemas.microsoft.com/office/drawing/2014/main" id="{ABB97BA9-A4BE-73E0-FE43-2E99DC22AB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red and black logo&#10;&#10;AI-generated content may be incorrect.">
                      <a:extLst>
                        <a:ext uri="{FF2B5EF4-FFF2-40B4-BE49-F238E27FC236}">
                          <a16:creationId xmlns:a16="http://schemas.microsoft.com/office/drawing/2014/main" id="{ABB97BA9-A4BE-73E0-FE43-2E99DC22AB24}"/>
                        </a:ext>
                      </a:extLst>
                    </pic:cNvPr>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057275" cy="600710"/>
                    </a:xfrm>
                    <a:prstGeom prst="rect">
                      <a:avLst/>
                    </a:prstGeom>
                  </pic:spPr>
                </pic:pic>
              </a:graphicData>
            </a:graphic>
            <wp14:sizeRelH relativeFrom="margin">
              <wp14:pctWidth>0</wp14:pctWidth>
            </wp14:sizeRelH>
            <wp14:sizeRelV relativeFrom="margin">
              <wp14:pctHeight>0</wp14:pctHeight>
            </wp14:sizeRelV>
          </wp:anchor>
        </w:drawing>
      </w:r>
      <w:r w:rsidRPr="008C240F">
        <w:rPr>
          <w:b/>
          <w:noProof/>
          <w:lang w:val="en-IN"/>
        </w:rPr>
        <w:drawing>
          <wp:anchor distT="0" distB="0" distL="114300" distR="114300" simplePos="0" relativeHeight="251693056" behindDoc="0" locked="0" layoutInCell="1" allowOverlap="1" wp14:anchorId="4FFE4AC6" wp14:editId="698760A6">
            <wp:simplePos x="0" y="0"/>
            <wp:positionH relativeFrom="column">
              <wp:posOffset>5286375</wp:posOffset>
            </wp:positionH>
            <wp:positionV relativeFrom="paragraph">
              <wp:posOffset>4256405</wp:posOffset>
            </wp:positionV>
            <wp:extent cx="631190" cy="668020"/>
            <wp:effectExtent l="0" t="0" r="0" b="0"/>
            <wp:wrapTopAndBottom/>
            <wp:docPr id="7176" name="Picture 8" descr="Foundarycasting">
              <a:extLst xmlns:a="http://schemas.openxmlformats.org/drawingml/2006/main">
                <a:ext uri="{FF2B5EF4-FFF2-40B4-BE49-F238E27FC236}">
                  <a16:creationId xmlns:a16="http://schemas.microsoft.com/office/drawing/2014/main" id="{0B358A71-F6A9-3538-BCA9-20C096CDDB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6" name="Picture 8" descr="Foundarycasting">
                      <a:extLst>
                        <a:ext uri="{FF2B5EF4-FFF2-40B4-BE49-F238E27FC236}">
                          <a16:creationId xmlns:a16="http://schemas.microsoft.com/office/drawing/2014/main" id="{0B358A71-F6A9-3538-BCA9-20C096CDDB8B}"/>
                        </a:ext>
                      </a:extLst>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31190" cy="668020"/>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2032" behindDoc="0" locked="0" layoutInCell="1" allowOverlap="1" wp14:anchorId="0993AE87" wp14:editId="019B2BF1">
            <wp:simplePos x="0" y="0"/>
            <wp:positionH relativeFrom="column">
              <wp:posOffset>3628390</wp:posOffset>
            </wp:positionH>
            <wp:positionV relativeFrom="paragraph">
              <wp:posOffset>4389755</wp:posOffset>
            </wp:positionV>
            <wp:extent cx="1294765" cy="476250"/>
            <wp:effectExtent l="0" t="0" r="635" b="0"/>
            <wp:wrapTopAndBottom/>
            <wp:docPr id="515777753" name="Picture 5" descr="HANNING MOTORS INDIA Pvt. 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ANNING MOTORS INDIA Pvt. Ltd."/>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294765" cy="476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7797A">
        <w:rPr>
          <w:b/>
          <w:bCs/>
          <w:noProof/>
          <w:color w:val="0070C0"/>
        </w:rPr>
        <w:drawing>
          <wp:anchor distT="0" distB="0" distL="114300" distR="114300" simplePos="0" relativeHeight="251684864" behindDoc="0" locked="0" layoutInCell="1" allowOverlap="1" wp14:anchorId="38F16730" wp14:editId="20105D7B">
            <wp:simplePos x="0" y="0"/>
            <wp:positionH relativeFrom="margin">
              <wp:posOffset>2559685</wp:posOffset>
            </wp:positionH>
            <wp:positionV relativeFrom="paragraph">
              <wp:posOffset>4189730</wp:posOffset>
            </wp:positionV>
            <wp:extent cx="771525" cy="771525"/>
            <wp:effectExtent l="0" t="0" r="9525" b="9525"/>
            <wp:wrapTopAndBottom/>
            <wp:docPr id="1358654781" name="Picture 33">
              <a:extLst xmlns:a="http://schemas.openxmlformats.org/drawingml/2006/main">
                <a:ext uri="{FF2B5EF4-FFF2-40B4-BE49-F238E27FC236}">
                  <a16:creationId xmlns:a16="http://schemas.microsoft.com/office/drawing/2014/main" id="{A21F8909-23B2-B3C5-944D-B67C112ED5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3">
                      <a:extLst>
                        <a:ext uri="{FF2B5EF4-FFF2-40B4-BE49-F238E27FC236}">
                          <a16:creationId xmlns:a16="http://schemas.microsoft.com/office/drawing/2014/main" id="{A21F8909-23B2-B3C5-944D-B67C112ED555}"/>
                        </a:ext>
                      </a:extLst>
                    </pic:cNvPr>
                    <pic:cNvPicPr>
                      <a:picLocks noChangeAspect="1"/>
                    </pic:cNvPicPr>
                  </pic:nvPicPr>
                  <pic:blipFill>
                    <a:blip r:embed="rId53" cstate="print">
                      <a:extLst>
                        <a:ext uri="{28A0092B-C50C-407E-A947-70E740481C1C}">
                          <a14:useLocalDpi xmlns:a14="http://schemas.microsoft.com/office/drawing/2010/main" val="0"/>
                        </a:ext>
                      </a:extLst>
                    </a:blip>
                    <a:stretch>
                      <a:fillRect/>
                    </a:stretch>
                  </pic:blipFill>
                  <pic:spPr>
                    <a:xfrm>
                      <a:off x="0" y="0"/>
                      <a:ext cx="771525" cy="771525"/>
                    </a:xfrm>
                    <a:prstGeom prst="rect">
                      <a:avLst/>
                    </a:prstGeom>
                  </pic:spPr>
                </pic:pic>
              </a:graphicData>
            </a:graphic>
            <wp14:sizeRelH relativeFrom="margin">
              <wp14:pctWidth>0</wp14:pctWidth>
            </wp14:sizeRelH>
            <wp14:sizeRelV relativeFrom="margin">
              <wp14:pctHeight>0</wp14:pctHeight>
            </wp14:sizeRelV>
          </wp:anchor>
        </w:drawing>
      </w:r>
      <w:r w:rsidRPr="00C21B8B">
        <w:rPr>
          <w:b/>
          <w:noProof/>
          <w:lang w:val="en-IN"/>
        </w:rPr>
        <w:drawing>
          <wp:anchor distT="0" distB="0" distL="114300" distR="114300" simplePos="0" relativeHeight="251691008" behindDoc="0" locked="0" layoutInCell="1" allowOverlap="1" wp14:anchorId="2EDEE9BD" wp14:editId="38B9B806">
            <wp:simplePos x="0" y="0"/>
            <wp:positionH relativeFrom="margin">
              <wp:posOffset>3733800</wp:posOffset>
            </wp:positionH>
            <wp:positionV relativeFrom="paragraph">
              <wp:posOffset>3550920</wp:posOffset>
            </wp:positionV>
            <wp:extent cx="857250" cy="676275"/>
            <wp:effectExtent l="0" t="0" r="0" b="9525"/>
            <wp:wrapTopAndBottom/>
            <wp:docPr id="45" name="Picture 44">
              <a:extLst xmlns:a="http://schemas.openxmlformats.org/drawingml/2006/main">
                <a:ext uri="{FF2B5EF4-FFF2-40B4-BE49-F238E27FC236}">
                  <a16:creationId xmlns:a16="http://schemas.microsoft.com/office/drawing/2014/main" id="{8A7B67E6-37A8-B78F-FEF3-7F5B66572C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4">
                      <a:extLst>
                        <a:ext uri="{FF2B5EF4-FFF2-40B4-BE49-F238E27FC236}">
                          <a16:creationId xmlns:a16="http://schemas.microsoft.com/office/drawing/2014/main" id="{8A7B67E6-37A8-B78F-FEF3-7F5B66572C0C}"/>
                        </a:ext>
                      </a:extLst>
                    </pic:cNvPr>
                    <pic:cNvPicPr>
                      <a:picLocks noChangeAspect="1"/>
                    </pic:cNvPicPr>
                  </pic:nvPicPr>
                  <pic:blipFill>
                    <a:blip r:embed="rId54">
                      <a:extLst>
                        <a:ext uri="{28A0092B-C50C-407E-A947-70E740481C1C}">
                          <a14:useLocalDpi xmlns:a14="http://schemas.microsoft.com/office/drawing/2010/main" val="0"/>
                        </a:ext>
                      </a:extLst>
                    </a:blip>
                    <a:stretch>
                      <a:fillRect/>
                    </a:stretch>
                  </pic:blipFill>
                  <pic:spPr>
                    <a:xfrm>
                      <a:off x="0" y="0"/>
                      <a:ext cx="857250" cy="676275"/>
                    </a:xfrm>
                    <a:prstGeom prst="rect">
                      <a:avLst/>
                    </a:prstGeom>
                  </pic:spPr>
                </pic:pic>
              </a:graphicData>
            </a:graphic>
            <wp14:sizeRelH relativeFrom="margin">
              <wp14:pctWidth>0</wp14:pctWidth>
            </wp14:sizeRelH>
            <wp14:sizeRelV relativeFrom="margin">
              <wp14:pctHeight>0</wp14:pctHeight>
            </wp14:sizeRelV>
          </wp:anchor>
        </w:drawing>
      </w:r>
      <w:r w:rsidRPr="00EE1ECB">
        <w:rPr>
          <w:b/>
          <w:bCs/>
          <w:noProof/>
          <w:color w:val="0070C0"/>
        </w:rPr>
        <w:drawing>
          <wp:anchor distT="0" distB="0" distL="114300" distR="114300" simplePos="0" relativeHeight="251689984" behindDoc="0" locked="0" layoutInCell="1" allowOverlap="1" wp14:anchorId="47D59924" wp14:editId="6860E78C">
            <wp:simplePos x="0" y="0"/>
            <wp:positionH relativeFrom="column">
              <wp:posOffset>1571625</wp:posOffset>
            </wp:positionH>
            <wp:positionV relativeFrom="paragraph">
              <wp:posOffset>4237355</wp:posOffset>
            </wp:positionV>
            <wp:extent cx="647700" cy="647700"/>
            <wp:effectExtent l="0" t="0" r="0" b="0"/>
            <wp:wrapTopAndBottom/>
            <wp:docPr id="15362" name="Picture 2" descr="Freshco">
              <a:extLst xmlns:a="http://schemas.openxmlformats.org/drawingml/2006/main">
                <a:ext uri="{FF2B5EF4-FFF2-40B4-BE49-F238E27FC236}">
                  <a16:creationId xmlns:a16="http://schemas.microsoft.com/office/drawing/2014/main" id="{F658A1B5-A6AC-7D8D-A244-295BE1BD75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62" name="Picture 2" descr="Freshco">
                      <a:extLst>
                        <a:ext uri="{FF2B5EF4-FFF2-40B4-BE49-F238E27FC236}">
                          <a16:creationId xmlns:a16="http://schemas.microsoft.com/office/drawing/2014/main" id="{F658A1B5-A6AC-7D8D-A244-295BE1BD752B}"/>
                        </a:ext>
                      </a:extLst>
                    </pic:cNvPr>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647700" cy="647700"/>
                    </a:xfrm>
                    <a:prstGeom prst="rect">
                      <a:avLst/>
                    </a:prstGeom>
                    <a:noFill/>
                  </pic:spPr>
                </pic:pic>
              </a:graphicData>
            </a:graphic>
            <wp14:sizeRelH relativeFrom="margin">
              <wp14:pctWidth>0</wp14:pctWidth>
            </wp14:sizeRelH>
            <wp14:sizeRelV relativeFrom="margin">
              <wp14:pctHeight>0</wp14:pctHeight>
            </wp14:sizeRelV>
          </wp:anchor>
        </w:drawing>
      </w:r>
      <w:r w:rsidRPr="00567BC0">
        <w:rPr>
          <w:b/>
          <w:noProof/>
        </w:rPr>
        <w:drawing>
          <wp:anchor distT="0" distB="0" distL="114300" distR="114300" simplePos="0" relativeHeight="251688960" behindDoc="0" locked="0" layoutInCell="1" allowOverlap="1" wp14:anchorId="689FCE28" wp14:editId="55B4CEBD">
            <wp:simplePos x="0" y="0"/>
            <wp:positionH relativeFrom="margin">
              <wp:posOffset>304800</wp:posOffset>
            </wp:positionH>
            <wp:positionV relativeFrom="paragraph">
              <wp:posOffset>4237355</wp:posOffset>
            </wp:positionV>
            <wp:extent cx="904875" cy="750570"/>
            <wp:effectExtent l="0" t="0" r="0" b="0"/>
            <wp:wrapTopAndBottom/>
            <wp:docPr id="818418278" name="Picture 10">
              <a:extLst xmlns:a="http://schemas.openxmlformats.org/drawingml/2006/main">
                <a:ext uri="{FF2B5EF4-FFF2-40B4-BE49-F238E27FC236}">
                  <a16:creationId xmlns:a16="http://schemas.microsoft.com/office/drawing/2014/main" id="{A0B4DEDE-17CD-609B-51FC-01DB89636AD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0">
                      <a:extLst>
                        <a:ext uri="{FF2B5EF4-FFF2-40B4-BE49-F238E27FC236}">
                          <a16:creationId xmlns:a16="http://schemas.microsoft.com/office/drawing/2014/main" id="{A0B4DEDE-17CD-609B-51FC-01DB89636AD5}"/>
                        </a:ext>
                      </a:extLst>
                    </pic:cNvPr>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904875" cy="750570"/>
                    </a:xfrm>
                    <a:prstGeom prst="rect">
                      <a:avLst/>
                    </a:prstGeom>
                    <a:noFill/>
                  </pic:spPr>
                </pic:pic>
              </a:graphicData>
            </a:graphic>
            <wp14:sizeRelH relativeFrom="margin">
              <wp14:pctWidth>0</wp14:pctWidth>
            </wp14:sizeRelH>
            <wp14:sizeRelV relativeFrom="margin">
              <wp14:pctHeight>0</wp14:pctHeight>
            </wp14:sizeRelV>
          </wp:anchor>
        </w:drawing>
      </w:r>
      <w:r w:rsidRPr="00BE68DE">
        <w:rPr>
          <w:b/>
          <w:noProof/>
        </w:rPr>
        <w:drawing>
          <wp:anchor distT="0" distB="0" distL="114300" distR="114300" simplePos="0" relativeHeight="251687936" behindDoc="0" locked="0" layoutInCell="1" allowOverlap="1" wp14:anchorId="146C0C51" wp14:editId="1021493C">
            <wp:simplePos x="0" y="0"/>
            <wp:positionH relativeFrom="column">
              <wp:posOffset>4724400</wp:posOffset>
            </wp:positionH>
            <wp:positionV relativeFrom="paragraph">
              <wp:posOffset>2974975</wp:posOffset>
            </wp:positionV>
            <wp:extent cx="1328420" cy="362585"/>
            <wp:effectExtent l="0" t="0" r="5080" b="0"/>
            <wp:wrapTopAndBottom/>
            <wp:docPr id="28" name="Graphic 27">
              <a:extLst xmlns:a="http://schemas.openxmlformats.org/drawingml/2006/main">
                <a:ext uri="{FF2B5EF4-FFF2-40B4-BE49-F238E27FC236}">
                  <a16:creationId xmlns:a16="http://schemas.microsoft.com/office/drawing/2014/main" id="{CB20EEDE-66FF-E3A0-972E-5AF25C000F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Graphic 27">
                      <a:extLst>
                        <a:ext uri="{FF2B5EF4-FFF2-40B4-BE49-F238E27FC236}">
                          <a16:creationId xmlns:a16="http://schemas.microsoft.com/office/drawing/2014/main" id="{CB20EEDE-66FF-E3A0-972E-5AF25C000FBA}"/>
                        </a:ext>
                      </a:extLst>
                    </pic:cNvPr>
                    <pic:cNvPicPr>
                      <a:picLocks noChangeAspect="1"/>
                    </pic:cNvPicPr>
                  </pic:nvPicPr>
                  <pic:blipFill>
                    <a:blip r:embed="rId57">
                      <a:extLst>
                        <a:ext uri="{96DAC541-7B7A-43D3-8B79-37D633B846F1}">
                          <asvg:svgBlip xmlns:asvg="http://schemas.microsoft.com/office/drawing/2016/SVG/main" r:embed="rId58"/>
                        </a:ext>
                      </a:extLst>
                    </a:blip>
                    <a:stretch>
                      <a:fillRect/>
                    </a:stretch>
                  </pic:blipFill>
                  <pic:spPr>
                    <a:xfrm>
                      <a:off x="0" y="0"/>
                      <a:ext cx="1328420" cy="362585"/>
                    </a:xfrm>
                    <a:prstGeom prst="rect">
                      <a:avLst/>
                    </a:prstGeom>
                  </pic:spPr>
                </pic:pic>
              </a:graphicData>
            </a:graphic>
            <wp14:sizeRelH relativeFrom="margin">
              <wp14:pctWidth>0</wp14:pctWidth>
            </wp14:sizeRelH>
            <wp14:sizeRelV relativeFrom="margin">
              <wp14:pctHeight>0</wp14:pctHeight>
            </wp14:sizeRelV>
          </wp:anchor>
        </w:drawing>
      </w:r>
      <w:r w:rsidRPr="007E473F">
        <w:rPr>
          <w:b/>
          <w:noProof/>
          <w:lang w:val="en-IN"/>
        </w:rPr>
        <w:drawing>
          <wp:anchor distT="0" distB="0" distL="114300" distR="114300" simplePos="0" relativeHeight="251685888" behindDoc="0" locked="0" layoutInCell="1" allowOverlap="1" wp14:anchorId="6803330C" wp14:editId="5DCA52A9">
            <wp:simplePos x="0" y="0"/>
            <wp:positionH relativeFrom="column">
              <wp:posOffset>4820285</wp:posOffset>
            </wp:positionH>
            <wp:positionV relativeFrom="paragraph">
              <wp:posOffset>3637280</wp:posOffset>
            </wp:positionV>
            <wp:extent cx="1349375" cy="391795"/>
            <wp:effectExtent l="0" t="0" r="3175" b="8255"/>
            <wp:wrapTopAndBottom/>
            <wp:docPr id="15" name="Picture 14">
              <a:extLst xmlns:a="http://schemas.openxmlformats.org/drawingml/2006/main">
                <a:ext uri="{FF2B5EF4-FFF2-40B4-BE49-F238E27FC236}">
                  <a16:creationId xmlns:a16="http://schemas.microsoft.com/office/drawing/2014/main" id="{C65CCF86-5A3A-C37B-9416-975C66245D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C65CCF86-5A3A-C37B-9416-975C66245D32}"/>
                        </a:ext>
                      </a:extLst>
                    </pic:cNvPr>
                    <pic:cNvPicPr>
                      <a:picLocks noChangeAspect="1"/>
                    </pic:cNvPicPr>
                  </pic:nvPicPr>
                  <pic:blipFill>
                    <a:blip r:embed="rId59" cstate="print">
                      <a:extLst>
                        <a:ext uri="{28A0092B-C50C-407E-A947-70E740481C1C}">
                          <a14:useLocalDpi xmlns:a14="http://schemas.microsoft.com/office/drawing/2010/main" val="0"/>
                        </a:ext>
                      </a:extLst>
                    </a:blip>
                    <a:stretch>
                      <a:fillRect/>
                    </a:stretch>
                  </pic:blipFill>
                  <pic:spPr>
                    <a:xfrm>
                      <a:off x="0" y="0"/>
                      <a:ext cx="1349375" cy="391795"/>
                    </a:xfrm>
                    <a:prstGeom prst="rect">
                      <a:avLst/>
                    </a:prstGeom>
                    <a:solidFill>
                      <a:srgbClr val="3B5D92"/>
                    </a:solidFill>
                  </pic:spPr>
                </pic:pic>
              </a:graphicData>
            </a:graphic>
            <wp14:sizeRelH relativeFrom="margin">
              <wp14:pctWidth>0</wp14:pctWidth>
            </wp14:sizeRelH>
            <wp14:sizeRelV relativeFrom="margin">
              <wp14:pctHeight>0</wp14:pctHeight>
            </wp14:sizeRelV>
          </wp:anchor>
        </w:drawing>
      </w:r>
      <w:r w:rsidRPr="00016DB3">
        <w:rPr>
          <w:b/>
          <w:noProof/>
        </w:rPr>
        <w:drawing>
          <wp:anchor distT="0" distB="0" distL="114300" distR="114300" simplePos="0" relativeHeight="251686912" behindDoc="0" locked="0" layoutInCell="1" allowOverlap="1" wp14:anchorId="35D20E8A" wp14:editId="5684823F">
            <wp:simplePos x="0" y="0"/>
            <wp:positionH relativeFrom="margin">
              <wp:align>center</wp:align>
            </wp:positionH>
            <wp:positionV relativeFrom="paragraph">
              <wp:posOffset>3561080</wp:posOffset>
            </wp:positionV>
            <wp:extent cx="1504950" cy="589280"/>
            <wp:effectExtent l="0" t="0" r="0" b="1270"/>
            <wp:wrapTopAndBottom/>
            <wp:docPr id="1952096521" name="Picture 19">
              <a:extLst xmlns:a="http://schemas.openxmlformats.org/drawingml/2006/main">
                <a:ext uri="{FF2B5EF4-FFF2-40B4-BE49-F238E27FC236}">
                  <a16:creationId xmlns:a16="http://schemas.microsoft.com/office/drawing/2014/main" id="{AC8500F2-D22A-4159-5822-EDB51CFE92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AC8500F2-D22A-4159-5822-EDB51CFE92A0}"/>
                        </a:ext>
                      </a:extLst>
                    </pic:cNvPr>
                    <pic:cNvPicPr>
                      <a:picLocks noChangeAspect="1"/>
                    </pic:cNvPicPr>
                  </pic:nvPicPr>
                  <pic:blipFill>
                    <a:blip r:embed="rId60">
                      <a:extLst>
                        <a:ext uri="{28A0092B-C50C-407E-A947-70E740481C1C}">
                          <a14:useLocalDpi xmlns:a14="http://schemas.microsoft.com/office/drawing/2010/main" val="0"/>
                        </a:ext>
                      </a:extLst>
                    </a:blip>
                    <a:stretch>
                      <a:fillRect/>
                    </a:stretch>
                  </pic:blipFill>
                  <pic:spPr>
                    <a:xfrm>
                      <a:off x="0" y="0"/>
                      <a:ext cx="1504950" cy="589280"/>
                    </a:xfrm>
                    <a:prstGeom prst="rect">
                      <a:avLst/>
                    </a:prstGeom>
                  </pic:spPr>
                </pic:pic>
              </a:graphicData>
            </a:graphic>
            <wp14:sizeRelH relativeFrom="margin">
              <wp14:pctWidth>0</wp14:pctWidth>
            </wp14:sizeRelH>
            <wp14:sizeRelV relativeFrom="margin">
              <wp14:pctHeight>0</wp14:pctHeight>
            </wp14:sizeRelV>
          </wp:anchor>
        </w:drawing>
      </w:r>
      <w:r w:rsidRPr="00E26BC7">
        <w:rPr>
          <w:b/>
          <w:noProof/>
        </w:rPr>
        <w:drawing>
          <wp:anchor distT="0" distB="0" distL="114300" distR="114300" simplePos="0" relativeHeight="251683840" behindDoc="0" locked="0" layoutInCell="1" allowOverlap="1" wp14:anchorId="34859AFB" wp14:editId="04975ED6">
            <wp:simplePos x="0" y="0"/>
            <wp:positionH relativeFrom="column">
              <wp:posOffset>3067050</wp:posOffset>
            </wp:positionH>
            <wp:positionV relativeFrom="paragraph">
              <wp:posOffset>2951480</wp:posOffset>
            </wp:positionV>
            <wp:extent cx="1419225" cy="386080"/>
            <wp:effectExtent l="0" t="0" r="9525" b="0"/>
            <wp:wrapTopAndBottom/>
            <wp:docPr id="18" name="Graphic 17">
              <a:extLst xmlns:a="http://schemas.openxmlformats.org/drawingml/2006/main">
                <a:ext uri="{FF2B5EF4-FFF2-40B4-BE49-F238E27FC236}">
                  <a16:creationId xmlns:a16="http://schemas.microsoft.com/office/drawing/2014/main" id="{F7A43233-4F30-C096-25A8-2AA7FE4DE6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c 17">
                      <a:extLst>
                        <a:ext uri="{FF2B5EF4-FFF2-40B4-BE49-F238E27FC236}">
                          <a16:creationId xmlns:a16="http://schemas.microsoft.com/office/drawing/2014/main" id="{F7A43233-4F30-C096-25A8-2AA7FE4DE61F}"/>
                        </a:ext>
                      </a:extLst>
                    </pic:cNvPr>
                    <pic:cNvPicPr>
                      <a:picLocks noChangeAspect="1"/>
                    </pic:cNvPicPr>
                  </pic:nvPicPr>
                  <pic:blipFill>
                    <a:blip r:embed="rId61">
                      <a:extLst>
                        <a:ext uri="{96DAC541-7B7A-43D3-8B79-37D633B846F1}">
                          <asvg:svgBlip xmlns:asvg="http://schemas.microsoft.com/office/drawing/2016/SVG/main" r:embed="rId62"/>
                        </a:ext>
                      </a:extLst>
                    </a:blip>
                    <a:stretch>
                      <a:fillRect/>
                    </a:stretch>
                  </pic:blipFill>
                  <pic:spPr>
                    <a:xfrm>
                      <a:off x="0" y="0"/>
                      <a:ext cx="1419225" cy="386080"/>
                    </a:xfrm>
                    <a:prstGeom prst="rect">
                      <a:avLst/>
                    </a:prstGeom>
                  </pic:spPr>
                </pic:pic>
              </a:graphicData>
            </a:graphic>
            <wp14:sizeRelH relativeFrom="margin">
              <wp14:pctWidth>0</wp14:pctWidth>
            </wp14:sizeRelH>
            <wp14:sizeRelV relativeFrom="margin">
              <wp14:pctHeight>0</wp14:pctHeight>
            </wp14:sizeRelV>
          </wp:anchor>
        </w:drawing>
      </w:r>
      <w:r w:rsidRPr="00675844">
        <w:rPr>
          <w:b/>
          <w:bCs/>
          <w:noProof/>
          <w:color w:val="0070C0"/>
        </w:rPr>
        <w:drawing>
          <wp:anchor distT="0" distB="0" distL="114300" distR="114300" simplePos="0" relativeHeight="251682816" behindDoc="0" locked="0" layoutInCell="1" allowOverlap="1" wp14:anchorId="3E1DEE71" wp14:editId="1D512F75">
            <wp:simplePos x="0" y="0"/>
            <wp:positionH relativeFrom="margin">
              <wp:align>left</wp:align>
            </wp:positionH>
            <wp:positionV relativeFrom="paragraph">
              <wp:posOffset>3713480</wp:posOffset>
            </wp:positionV>
            <wp:extent cx="1976120" cy="358140"/>
            <wp:effectExtent l="0" t="0" r="5080" b="3810"/>
            <wp:wrapTopAndBottom/>
            <wp:docPr id="21" name="Picture 6">
              <a:extLst xmlns:a="http://schemas.openxmlformats.org/drawingml/2006/main">
                <a:ext uri="{FF2B5EF4-FFF2-40B4-BE49-F238E27FC236}">
                  <a16:creationId xmlns:a16="http://schemas.microsoft.com/office/drawing/2014/main" id="{BA6953DE-18EC-4784-7B91-B5C20FBF58D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6">
                      <a:extLst>
                        <a:ext uri="{FF2B5EF4-FFF2-40B4-BE49-F238E27FC236}">
                          <a16:creationId xmlns:a16="http://schemas.microsoft.com/office/drawing/2014/main" id="{BA6953DE-18EC-4784-7B91-B5C20FBF58DE}"/>
                        </a:ext>
                      </a:extLst>
                    </pic:cNvPr>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1976120" cy="358140"/>
                    </a:xfrm>
                    <a:prstGeom prst="rect">
                      <a:avLst/>
                    </a:prstGeom>
                    <a:solidFill>
                      <a:srgbClr val="3B5D92"/>
                    </a:solidFill>
                  </pic:spPr>
                </pic:pic>
              </a:graphicData>
            </a:graphic>
          </wp:anchor>
        </w:drawing>
      </w:r>
      <w:r w:rsidRPr="002203C0">
        <w:rPr>
          <w:b/>
          <w:bCs/>
          <w:noProof/>
          <w:color w:val="0070C0"/>
        </w:rPr>
        <w:drawing>
          <wp:anchor distT="0" distB="0" distL="114300" distR="114300" simplePos="0" relativeHeight="251681792" behindDoc="0" locked="0" layoutInCell="1" allowOverlap="1" wp14:anchorId="4E965D24" wp14:editId="79800C69">
            <wp:simplePos x="0" y="0"/>
            <wp:positionH relativeFrom="column">
              <wp:posOffset>1057275</wp:posOffset>
            </wp:positionH>
            <wp:positionV relativeFrom="paragraph">
              <wp:posOffset>3046730</wp:posOffset>
            </wp:positionV>
            <wp:extent cx="1781175" cy="370205"/>
            <wp:effectExtent l="0" t="0" r="9525" b="0"/>
            <wp:wrapTopAndBottom/>
            <wp:docPr id="20" name="Picture 4" descr="Akshar Group">
              <a:extLst xmlns:a="http://schemas.openxmlformats.org/drawingml/2006/main">
                <a:ext uri="{FF2B5EF4-FFF2-40B4-BE49-F238E27FC236}">
                  <a16:creationId xmlns:a16="http://schemas.microsoft.com/office/drawing/2014/main" id="{CDE019A8-1750-07A4-39A2-4030DB4939C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4" descr="Akshar Group">
                      <a:extLst>
                        <a:ext uri="{FF2B5EF4-FFF2-40B4-BE49-F238E27FC236}">
                          <a16:creationId xmlns:a16="http://schemas.microsoft.com/office/drawing/2014/main" id="{CDE019A8-1750-07A4-39A2-4030DB4939C7}"/>
                        </a:ext>
                      </a:extLst>
                    </pic:cNvPr>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781175" cy="370205"/>
                    </a:xfrm>
                    <a:prstGeom prst="rect">
                      <a:avLst/>
                    </a:prstGeom>
                    <a:solidFill>
                      <a:schemeClr val="tx1">
                        <a:lumMod val="85000"/>
                        <a:lumOff val="15000"/>
                      </a:schemeClr>
                    </a:solid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0768" behindDoc="0" locked="0" layoutInCell="1" allowOverlap="1" wp14:anchorId="40690C49" wp14:editId="190914FA">
            <wp:simplePos x="0" y="0"/>
            <wp:positionH relativeFrom="column">
              <wp:posOffset>38100</wp:posOffset>
            </wp:positionH>
            <wp:positionV relativeFrom="paragraph">
              <wp:posOffset>3056255</wp:posOffset>
            </wp:positionV>
            <wp:extent cx="752475" cy="438150"/>
            <wp:effectExtent l="0" t="0" r="9525" b="0"/>
            <wp:wrapTopAndBottom/>
            <wp:docPr id="1804984932" name="Picture 4" descr="Atul Lt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tul Ltd"/>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752475" cy="438150"/>
                    </a:xfrm>
                    <a:prstGeom prst="rect">
                      <a:avLst/>
                    </a:prstGeom>
                    <a:noFill/>
                    <a:ln>
                      <a:noFill/>
                    </a:ln>
                  </pic:spPr>
                </pic:pic>
              </a:graphicData>
            </a:graphic>
          </wp:anchor>
        </w:drawing>
      </w:r>
      <w:r w:rsidRPr="00CB2516">
        <w:rPr>
          <w:noProof/>
        </w:rPr>
        <w:drawing>
          <wp:anchor distT="0" distB="0" distL="114300" distR="114300" simplePos="0" relativeHeight="251677696" behindDoc="0" locked="0" layoutInCell="1" allowOverlap="1" wp14:anchorId="0C76871A" wp14:editId="3A29A07A">
            <wp:simplePos x="0" y="0"/>
            <wp:positionH relativeFrom="margin">
              <wp:posOffset>1285875</wp:posOffset>
            </wp:positionH>
            <wp:positionV relativeFrom="paragraph">
              <wp:posOffset>2211734</wp:posOffset>
            </wp:positionV>
            <wp:extent cx="1307465" cy="586105"/>
            <wp:effectExtent l="0" t="0" r="6985" b="4445"/>
            <wp:wrapTopAndBottom/>
            <wp:docPr id="17496836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683696" name=""/>
                    <pic:cNvPicPr/>
                  </pic:nvPicPr>
                  <pic:blipFill>
                    <a:blip r:embed="rId66">
                      <a:extLst>
                        <a:ext uri="{28A0092B-C50C-407E-A947-70E740481C1C}">
                          <a14:useLocalDpi xmlns:a14="http://schemas.microsoft.com/office/drawing/2010/main" val="0"/>
                        </a:ext>
                      </a:extLst>
                    </a:blip>
                    <a:stretch>
                      <a:fillRect/>
                    </a:stretch>
                  </pic:blipFill>
                  <pic:spPr>
                    <a:xfrm>
                      <a:off x="0" y="0"/>
                      <a:ext cx="1307465" cy="586105"/>
                    </a:xfrm>
                    <a:prstGeom prst="rect">
                      <a:avLst/>
                    </a:prstGeom>
                  </pic:spPr>
                </pic:pic>
              </a:graphicData>
            </a:graphic>
            <wp14:sizeRelH relativeFrom="margin">
              <wp14:pctWidth>0</wp14:pctWidth>
            </wp14:sizeRelH>
            <wp14:sizeRelV relativeFrom="margin">
              <wp14:pctHeight>0</wp14:pctHeight>
            </wp14:sizeRelV>
          </wp:anchor>
        </w:drawing>
      </w:r>
      <w:r w:rsidRPr="00CB2516">
        <w:rPr>
          <w:b/>
          <w:noProof/>
          <w:lang w:val="en-IN"/>
        </w:rPr>
        <w:drawing>
          <wp:anchor distT="0" distB="0" distL="114300" distR="114300" simplePos="0" relativeHeight="251674624" behindDoc="0" locked="0" layoutInCell="1" allowOverlap="1" wp14:anchorId="69FE2C5A" wp14:editId="56F87633">
            <wp:simplePos x="0" y="0"/>
            <wp:positionH relativeFrom="margin">
              <wp:posOffset>-116958</wp:posOffset>
            </wp:positionH>
            <wp:positionV relativeFrom="paragraph">
              <wp:posOffset>2259330</wp:posOffset>
            </wp:positionV>
            <wp:extent cx="1084580" cy="569595"/>
            <wp:effectExtent l="0" t="0" r="1270" b="1905"/>
            <wp:wrapTopAndBottom/>
            <wp:docPr id="42" name="Picture 41">
              <a:extLst xmlns:a="http://schemas.openxmlformats.org/drawingml/2006/main">
                <a:ext uri="{FF2B5EF4-FFF2-40B4-BE49-F238E27FC236}">
                  <a16:creationId xmlns:a16="http://schemas.microsoft.com/office/drawing/2014/main" id="{1B79D026-B0EF-23C3-4626-A2F7317765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1">
                      <a:extLst>
                        <a:ext uri="{FF2B5EF4-FFF2-40B4-BE49-F238E27FC236}">
                          <a16:creationId xmlns:a16="http://schemas.microsoft.com/office/drawing/2014/main" id="{1B79D026-B0EF-23C3-4626-A2F7317765D3}"/>
                        </a:ext>
                      </a:extLst>
                    </pic:cNvPr>
                    <pic:cNvPicPr>
                      <a:picLocks noChangeAspect="1"/>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084580" cy="569595"/>
                    </a:xfrm>
                    <a:prstGeom prst="rect">
                      <a:avLst/>
                    </a:prstGeom>
                  </pic:spPr>
                </pic:pic>
              </a:graphicData>
            </a:graphic>
            <wp14:sizeRelH relativeFrom="margin">
              <wp14:pctWidth>0</wp14:pctWidth>
            </wp14:sizeRelH>
            <wp14:sizeRelV relativeFrom="margin">
              <wp14:pctHeight>0</wp14:pctHeight>
            </wp14:sizeRelV>
          </wp:anchor>
        </w:drawing>
      </w:r>
      <w:r w:rsidRPr="00CB2516">
        <w:rPr>
          <w:b/>
          <w:noProof/>
          <w:lang w:val="en-IN"/>
        </w:rPr>
        <w:drawing>
          <wp:anchor distT="0" distB="0" distL="114300" distR="114300" simplePos="0" relativeHeight="251667456" behindDoc="0" locked="0" layoutInCell="1" allowOverlap="1" wp14:anchorId="14DB65E3" wp14:editId="3FE06365">
            <wp:simplePos x="0" y="0"/>
            <wp:positionH relativeFrom="column">
              <wp:posOffset>3051086</wp:posOffset>
            </wp:positionH>
            <wp:positionV relativeFrom="paragraph">
              <wp:posOffset>207926</wp:posOffset>
            </wp:positionV>
            <wp:extent cx="722630" cy="459105"/>
            <wp:effectExtent l="0" t="0" r="1270" b="0"/>
            <wp:wrapTopAndBottom/>
            <wp:docPr id="2092" name="Picture 44" descr="Logo">
              <a:extLst xmlns:a="http://schemas.openxmlformats.org/drawingml/2006/main">
                <a:ext uri="{FF2B5EF4-FFF2-40B4-BE49-F238E27FC236}">
                  <a16:creationId xmlns:a16="http://schemas.microsoft.com/office/drawing/2014/main" id="{7D1DF0DA-8C72-F776-A8D5-F966F92E6B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 name="Picture 44" descr="Logo">
                      <a:extLst>
                        <a:ext uri="{FF2B5EF4-FFF2-40B4-BE49-F238E27FC236}">
                          <a16:creationId xmlns:a16="http://schemas.microsoft.com/office/drawing/2014/main" id="{7D1DF0DA-8C72-F776-A8D5-F966F92E6BC5}"/>
                        </a:ext>
                      </a:extLst>
                    </pic:cNvPr>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722630" cy="459105"/>
                    </a:xfrm>
                    <a:prstGeom prst="rect">
                      <a:avLst/>
                    </a:prstGeom>
                    <a:noFill/>
                  </pic:spPr>
                </pic:pic>
              </a:graphicData>
            </a:graphic>
            <wp14:sizeRelH relativeFrom="margin">
              <wp14:pctWidth>0</wp14:pctWidth>
            </wp14:sizeRelH>
            <wp14:sizeRelV relativeFrom="margin">
              <wp14:pctHeight>0</wp14:pctHeight>
            </wp14:sizeRelV>
          </wp:anchor>
        </w:drawing>
      </w:r>
      <w:r w:rsidRPr="00CB2516">
        <w:rPr>
          <w:b/>
          <w:noProof/>
          <w:sz w:val="24"/>
          <w:szCs w:val="24"/>
          <w:lang w:val="en-IN"/>
        </w:rPr>
        <w:drawing>
          <wp:anchor distT="0" distB="0" distL="114300" distR="114300" simplePos="0" relativeHeight="251666432" behindDoc="0" locked="0" layoutInCell="1" allowOverlap="1" wp14:anchorId="1E5200CC" wp14:editId="4AF54330">
            <wp:simplePos x="0" y="0"/>
            <wp:positionH relativeFrom="column">
              <wp:posOffset>1133475</wp:posOffset>
            </wp:positionH>
            <wp:positionV relativeFrom="paragraph">
              <wp:posOffset>303530</wp:posOffset>
            </wp:positionV>
            <wp:extent cx="1594485" cy="250190"/>
            <wp:effectExtent l="0" t="0" r="5715" b="0"/>
            <wp:wrapTopAndBottom/>
            <wp:docPr id="823352346" name="Picture 46">
              <a:extLst xmlns:a="http://schemas.openxmlformats.org/drawingml/2006/main">
                <a:ext uri="{FF2B5EF4-FFF2-40B4-BE49-F238E27FC236}">
                  <a16:creationId xmlns:a16="http://schemas.microsoft.com/office/drawing/2014/main" id="{75B59435-4885-6E53-0D5C-31552D3B52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6">
                      <a:extLst>
                        <a:ext uri="{FF2B5EF4-FFF2-40B4-BE49-F238E27FC236}">
                          <a16:creationId xmlns:a16="http://schemas.microsoft.com/office/drawing/2014/main" id="{75B59435-4885-6E53-0D5C-31552D3B52B1}"/>
                        </a:ext>
                      </a:extLst>
                    </pic:cNvPr>
                    <pic:cNvPicPr>
                      <a:picLocks noChangeAspect="1"/>
                    </pic:cNvPicPr>
                  </pic:nvPicPr>
                  <pic:blipFill>
                    <a:blip r:embed="rId69">
                      <a:extLst>
                        <a:ext uri="{28A0092B-C50C-407E-A947-70E740481C1C}">
                          <a14:useLocalDpi xmlns:a14="http://schemas.microsoft.com/office/drawing/2010/main" val="0"/>
                        </a:ext>
                      </a:extLst>
                    </a:blip>
                    <a:stretch>
                      <a:fillRect/>
                    </a:stretch>
                  </pic:blipFill>
                  <pic:spPr>
                    <a:xfrm>
                      <a:off x="0" y="0"/>
                      <a:ext cx="1594485" cy="250190"/>
                    </a:xfrm>
                    <a:prstGeom prst="rect">
                      <a:avLst/>
                    </a:prstGeom>
                  </pic:spPr>
                </pic:pic>
              </a:graphicData>
            </a:graphic>
            <wp14:sizeRelH relativeFrom="margin">
              <wp14:pctWidth>0</wp14:pctWidth>
            </wp14:sizeRelH>
            <wp14:sizeRelV relativeFrom="margin">
              <wp14:pctHeight>0</wp14:pctHeight>
            </wp14:sizeRelV>
          </wp:anchor>
        </w:drawing>
      </w:r>
      <w:r w:rsidRPr="00CB2516">
        <w:rPr>
          <w:noProof/>
        </w:rPr>
        <w:drawing>
          <wp:anchor distT="0" distB="0" distL="114300" distR="114300" simplePos="0" relativeHeight="251664384" behindDoc="0" locked="0" layoutInCell="1" allowOverlap="1" wp14:anchorId="3E1F614E" wp14:editId="54E4B125">
            <wp:simplePos x="0" y="0"/>
            <wp:positionH relativeFrom="margin">
              <wp:align>left</wp:align>
            </wp:positionH>
            <wp:positionV relativeFrom="paragraph">
              <wp:posOffset>309880</wp:posOffset>
            </wp:positionV>
            <wp:extent cx="1009650" cy="321310"/>
            <wp:effectExtent l="0" t="0" r="0" b="2540"/>
            <wp:wrapTopAndBottom/>
            <wp:docPr id="109966847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70">
                      <a:extLst>
                        <a:ext uri="{28A0092B-C50C-407E-A947-70E740481C1C}">
                          <a14:useLocalDpi xmlns:a14="http://schemas.microsoft.com/office/drawing/2010/main" val="0"/>
                        </a:ext>
                      </a:extLst>
                    </a:blip>
                    <a:srcRect t="33522" b="34627"/>
                    <a:stretch>
                      <a:fillRect/>
                    </a:stretch>
                  </pic:blipFill>
                  <pic:spPr bwMode="auto">
                    <a:xfrm>
                      <a:off x="0" y="0"/>
                      <a:ext cx="1022809" cy="32568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B2516">
        <w:rPr>
          <w:sz w:val="24"/>
          <w:szCs w:val="24"/>
          <w:lang w:val="en-IN"/>
        </w:rPr>
        <w:t xml:space="preserve"> </w:t>
      </w:r>
      <w:r w:rsidRPr="00CB2516">
        <w:t xml:space="preserve">  </w:t>
      </w:r>
    </w:p>
    <w:p w14:paraId="4901D097" w14:textId="77777777" w:rsidR="001E1D33" w:rsidRPr="00CB2516" w:rsidRDefault="001E1D33" w:rsidP="001E1D33">
      <w:pPr>
        <w:pStyle w:val="Heading3"/>
      </w:pPr>
      <w:bookmarkStart w:id="102" w:name="_Toc212644714"/>
      <w:bookmarkStart w:id="103" w:name="_Toc212911874"/>
      <w:bookmarkEnd w:id="100"/>
      <w:r w:rsidRPr="00CB2516">
        <w:lastRenderedPageBreak/>
        <w:t>To Schedule Your Free Assessment:</w:t>
      </w:r>
      <w:bookmarkEnd w:id="102"/>
      <w:bookmarkEnd w:id="103"/>
      <w:r w:rsidRPr="007F0DDA">
        <w:rPr>
          <w:caps w:val="0"/>
          <w:noProof/>
          <w:spacing w:val="0"/>
        </w:rPr>
        <w:t xml:space="preserve"> </w:t>
      </w:r>
    </w:p>
    <w:p w14:paraId="65AC1449" w14:textId="77777777" w:rsidR="001E1D33" w:rsidRPr="00CB2516" w:rsidRDefault="001E1D33" w:rsidP="001E1D33">
      <w:pPr>
        <w:numPr>
          <w:ilvl w:val="0"/>
          <w:numId w:val="129"/>
        </w:numPr>
        <w:spacing w:before="240" w:after="0"/>
      </w:pPr>
      <w:r w:rsidRPr="00CB2516">
        <w:rPr>
          <w:bCs/>
          <w:color w:val="262626" w:themeColor="text1" w:themeTint="D9"/>
        </w:rPr>
        <w:t>Email:</w:t>
      </w:r>
      <w:r w:rsidRPr="00CB2516">
        <w:rPr>
          <w:color w:val="262626" w:themeColor="text1" w:themeTint="D9"/>
        </w:rPr>
        <w:t xml:space="preserve"> </w:t>
      </w:r>
      <w:hyperlink r:id="rId71" w:history="1">
        <w:r w:rsidRPr="00CB2516">
          <w:rPr>
            <w:rStyle w:val="Hyperlink"/>
            <w:color w:val="0070C0"/>
          </w:rPr>
          <w:t>sales@mygreendot.co.in,</w:t>
        </w:r>
      </w:hyperlink>
      <w:r w:rsidRPr="00CB2516">
        <w:t xml:space="preserve"> </w:t>
      </w:r>
    </w:p>
    <w:p w14:paraId="15930FC9" w14:textId="77777777" w:rsidR="001E1D33" w:rsidRPr="00CB2516" w:rsidRDefault="001E1D33" w:rsidP="001E1D33">
      <w:pPr>
        <w:numPr>
          <w:ilvl w:val="0"/>
          <w:numId w:val="129"/>
        </w:numPr>
        <w:spacing w:before="240" w:after="0"/>
      </w:pPr>
      <w:r w:rsidRPr="00CB2516">
        <w:rPr>
          <w:bCs/>
          <w:color w:val="262626" w:themeColor="text1" w:themeTint="D9"/>
        </w:rPr>
        <w:t>Phone:</w:t>
      </w:r>
      <w:r w:rsidRPr="00CB2516">
        <w:t xml:space="preserve"> </w:t>
      </w:r>
      <w:r w:rsidRPr="00CB2516">
        <w:rPr>
          <w:b w:val="0"/>
          <w:bCs/>
          <w:color w:val="262626" w:themeColor="text1" w:themeTint="D9"/>
        </w:rPr>
        <w:t>+91 8141042060</w:t>
      </w:r>
      <w:r w:rsidRPr="00CB2516">
        <w:rPr>
          <w:noProof/>
        </w:rPr>
        <w:t xml:space="preserve"> </w:t>
      </w:r>
    </w:p>
    <w:p w14:paraId="45D14EA3" w14:textId="77777777" w:rsidR="001E1D33" w:rsidRPr="00F173FA" w:rsidRDefault="001E1D33" w:rsidP="001E1D33">
      <w:pPr>
        <w:pStyle w:val="ListParagraph"/>
        <w:numPr>
          <w:ilvl w:val="0"/>
          <w:numId w:val="129"/>
        </w:numPr>
        <w:spacing w:before="240" w:after="0"/>
      </w:pPr>
      <w:r w:rsidRPr="00CB2516">
        <w:rPr>
          <w:noProof/>
        </w:rPr>
        <w:drawing>
          <wp:anchor distT="0" distB="0" distL="114300" distR="114300" simplePos="0" relativeHeight="251662336" behindDoc="0" locked="0" layoutInCell="1" allowOverlap="1" wp14:anchorId="646CC10A" wp14:editId="3B368C5A">
            <wp:simplePos x="0" y="0"/>
            <wp:positionH relativeFrom="margin">
              <wp:posOffset>2115805</wp:posOffset>
            </wp:positionH>
            <wp:positionV relativeFrom="paragraph">
              <wp:posOffset>703816</wp:posOffset>
            </wp:positionV>
            <wp:extent cx="1786255" cy="1786255"/>
            <wp:effectExtent l="0" t="0" r="4445" b="4445"/>
            <wp:wrapTopAndBottom/>
            <wp:docPr id="56908666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086667" name="Picture 569086667"/>
                    <pic:cNvPicPr/>
                  </pic:nvPicPr>
                  <pic:blipFill>
                    <a:blip r:embed="rId72" cstate="print">
                      <a:extLst>
                        <a:ext uri="{28A0092B-C50C-407E-A947-70E740481C1C}">
                          <a14:useLocalDpi xmlns:a14="http://schemas.microsoft.com/office/drawing/2010/main" val="0"/>
                        </a:ext>
                      </a:extLst>
                    </a:blip>
                    <a:stretch>
                      <a:fillRect/>
                    </a:stretch>
                  </pic:blipFill>
                  <pic:spPr>
                    <a:xfrm>
                      <a:off x="0" y="0"/>
                      <a:ext cx="1786255" cy="1786255"/>
                    </a:xfrm>
                    <a:prstGeom prst="rect">
                      <a:avLst/>
                    </a:prstGeom>
                  </pic:spPr>
                </pic:pic>
              </a:graphicData>
            </a:graphic>
            <wp14:sizeRelH relativeFrom="margin">
              <wp14:pctWidth>0</wp14:pctWidth>
            </wp14:sizeRelH>
            <wp14:sizeRelV relativeFrom="margin">
              <wp14:pctHeight>0</wp14:pctHeight>
            </wp14:sizeRelV>
          </wp:anchor>
        </w:drawing>
      </w:r>
      <w:r w:rsidRPr="00061486">
        <w:rPr>
          <w:bCs/>
          <w:color w:val="262626" w:themeColor="text1" w:themeTint="D9"/>
        </w:rPr>
        <w:t>Website</w:t>
      </w:r>
      <w:r w:rsidRPr="00061486">
        <w:rPr>
          <w:bCs/>
        </w:rPr>
        <w:t>:</w:t>
      </w:r>
      <w:r w:rsidRPr="00CB2516">
        <w:t xml:space="preserve"> </w:t>
      </w:r>
      <w:hyperlink w:history="1">
        <w:r w:rsidRPr="00061486">
          <w:rPr>
            <w:rStyle w:val="Hyperlink"/>
            <w:color w:val="0070C0"/>
          </w:rPr>
          <w:t xml:space="preserve">www.mygreendot.co.in </w:t>
        </w:r>
      </w:hyperlink>
      <w:r w:rsidRPr="00061486">
        <w:rPr>
          <w:bCs/>
          <w:color w:val="0070C0"/>
        </w:rPr>
        <w:t xml:space="preserve"> </w:t>
      </w:r>
    </w:p>
    <w:p w14:paraId="7C919923" w14:textId="09C29B09" w:rsidR="006056D4" w:rsidRPr="00F173FA" w:rsidRDefault="006056D4" w:rsidP="001E1D33">
      <w:pPr>
        <w:rPr>
          <w:rFonts w:eastAsia="Times New Roman" w:cs="Times New Roman"/>
          <w:b w:val="0"/>
          <w:color w:val="auto"/>
          <w:kern w:val="0"/>
          <w:lang w:eastAsia="en-IN"/>
          <w14:ligatures w14:val="none"/>
        </w:rPr>
      </w:pPr>
    </w:p>
    <w:sectPr w:rsidR="006056D4" w:rsidRPr="00F173FA" w:rsidSect="00583EC8">
      <w:headerReference w:type="even" r:id="rId73"/>
      <w:headerReference w:type="default" r:id="rId74"/>
      <w:footerReference w:type="even" r:id="rId75"/>
      <w:footerReference w:type="default" r:id="rId76"/>
      <w:headerReference w:type="first" r:id="rId77"/>
      <w:footerReference w:type="first" r:id="rId78"/>
      <w:pgSz w:w="11906" w:h="16838"/>
      <w:pgMar w:top="1440" w:right="1440" w:bottom="1440" w:left="1440" w:header="708" w:footer="624"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AC2668" w14:textId="77777777" w:rsidR="00CA254C" w:rsidRDefault="00CA254C" w:rsidP="000D1FF1">
      <w:pPr>
        <w:spacing w:after="0" w:line="240" w:lineRule="auto"/>
      </w:pPr>
      <w:r>
        <w:separator/>
      </w:r>
    </w:p>
  </w:endnote>
  <w:endnote w:type="continuationSeparator" w:id="0">
    <w:p w14:paraId="1B0B0459" w14:textId="77777777" w:rsidR="00CA254C" w:rsidRDefault="00CA254C" w:rsidP="000D1F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angal">
    <w:panose1 w:val="00000400000000000000"/>
    <w:charset w:val="00"/>
    <w:family w:val="roman"/>
    <w:pitch w:val="variable"/>
    <w:sig w:usb0="00008003" w:usb1="00000000" w:usb2="00000000" w:usb3="00000000" w:csb0="00000001"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F9F49" w14:textId="77777777" w:rsidR="00397CE5" w:rsidRDefault="00397C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C0A1CE" w14:textId="076D656F" w:rsidR="00583EC8" w:rsidRPr="00397CE5" w:rsidRDefault="00397CE5">
    <w:pPr>
      <w:pStyle w:val="Footer"/>
      <w:rPr>
        <w:color w:val="262626" w:themeColor="text1" w:themeTint="D9"/>
        <w:lang w:val="en-US"/>
      </w:rPr>
    </w:pPr>
    <w:r w:rsidRPr="001C2D31">
      <w:rPr>
        <w:color w:val="262626" w:themeColor="text1" w:themeTint="D9"/>
        <w:lang w:val="en-US"/>
      </w:rPr>
      <w:t xml:space="preserve">© 2025 </w:t>
    </w:r>
    <w:proofErr w:type="spellStart"/>
    <w:r>
      <w:rPr>
        <w:color w:val="262626" w:themeColor="text1" w:themeTint="D9"/>
        <w:lang w:val="en-US"/>
      </w:rPr>
      <w:t>g</w:t>
    </w:r>
    <w:r w:rsidRPr="001C2D31">
      <w:rPr>
        <w:color w:val="262626" w:themeColor="text1" w:themeTint="D9"/>
        <w:lang w:val="en-US"/>
      </w:rPr>
      <w:t>reendot</w:t>
    </w:r>
    <w:proofErr w:type="spellEnd"/>
    <w:r w:rsidRPr="001C2D31">
      <w:rPr>
        <w:color w:val="262626" w:themeColor="text1" w:themeTint="D9"/>
        <w:lang w:val="en-US"/>
      </w:rPr>
      <w:t xml:space="preserve"> Management Solutions.  All rights reserved.</w:t>
    </w:r>
    <w:r w:rsidRPr="00FB2545">
      <w:rPr>
        <w:color w:val="262626" w:themeColor="text1" w:themeTint="D9"/>
        <w:lang w:val="en-US"/>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32398" w14:textId="77777777" w:rsidR="00397CE5" w:rsidRDefault="00397C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34C2DA" w14:textId="77777777" w:rsidR="00CA254C" w:rsidRDefault="00CA254C" w:rsidP="000D1FF1">
      <w:pPr>
        <w:spacing w:after="0" w:line="240" w:lineRule="auto"/>
      </w:pPr>
      <w:r>
        <w:separator/>
      </w:r>
    </w:p>
  </w:footnote>
  <w:footnote w:type="continuationSeparator" w:id="0">
    <w:p w14:paraId="37DCB1E5" w14:textId="77777777" w:rsidR="00CA254C" w:rsidRDefault="00CA254C" w:rsidP="000D1F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B7AAF" w14:textId="77777777" w:rsidR="00397CE5" w:rsidRDefault="00397C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2A7E39" w14:textId="02C6E521" w:rsidR="00312CA6" w:rsidRDefault="00076011">
    <w:pPr>
      <w:pStyle w:val="Header"/>
    </w:pPr>
    <w:r>
      <w:rPr>
        <w:noProof/>
      </w:rPr>
      <w:drawing>
        <wp:anchor distT="0" distB="0" distL="114300" distR="114300" simplePos="0" relativeHeight="251658240" behindDoc="0" locked="0" layoutInCell="1" allowOverlap="1" wp14:anchorId="2350E30E" wp14:editId="29C80FF7">
          <wp:simplePos x="0" y="0"/>
          <wp:positionH relativeFrom="column">
            <wp:posOffset>5443870</wp:posOffset>
          </wp:positionH>
          <wp:positionV relativeFrom="paragraph">
            <wp:posOffset>-332150</wp:posOffset>
          </wp:positionV>
          <wp:extent cx="1087120" cy="728127"/>
          <wp:effectExtent l="0" t="0" r="0" b="0"/>
          <wp:wrapNone/>
          <wp:docPr id="156822200" name="Picture 2" descr="A green oval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250610" name="Picture 2" descr="A green oval with black text&#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7120" cy="728127"/>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5D216" w14:textId="77777777" w:rsidR="00397CE5" w:rsidRDefault="00397CE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66510"/>
    <w:multiLevelType w:val="multilevel"/>
    <w:tmpl w:val="AEBC1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D60405"/>
    <w:multiLevelType w:val="multilevel"/>
    <w:tmpl w:val="DA2C8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946EF5"/>
    <w:multiLevelType w:val="hybridMultilevel"/>
    <w:tmpl w:val="9ED4A83C"/>
    <w:lvl w:ilvl="0" w:tplc="AD787028">
      <w:start w:val="1"/>
      <w:numFmt w:val="bullet"/>
      <w:lvlText w:val=""/>
      <w:lvlJc w:val="left"/>
      <w:pPr>
        <w:ind w:left="720" w:hanging="360"/>
      </w:pPr>
      <w:rPr>
        <w:rFonts w:ascii="Symbol" w:hAnsi="Symbol" w:hint="default"/>
        <w:color w:val="262626" w:themeColor="text1" w:themeTint="D9"/>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48104CB"/>
    <w:multiLevelType w:val="multilevel"/>
    <w:tmpl w:val="15C22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6D5F12"/>
    <w:multiLevelType w:val="multilevel"/>
    <w:tmpl w:val="FFD8A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052392"/>
    <w:multiLevelType w:val="multilevel"/>
    <w:tmpl w:val="88D03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687A36"/>
    <w:multiLevelType w:val="multilevel"/>
    <w:tmpl w:val="9ECC8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70A3827"/>
    <w:multiLevelType w:val="multilevel"/>
    <w:tmpl w:val="CC0A2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710174F"/>
    <w:multiLevelType w:val="multilevel"/>
    <w:tmpl w:val="E2046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74928D0"/>
    <w:multiLevelType w:val="multilevel"/>
    <w:tmpl w:val="FA6A4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76D2063"/>
    <w:multiLevelType w:val="multilevel"/>
    <w:tmpl w:val="7E38A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AA4741"/>
    <w:multiLevelType w:val="multilevel"/>
    <w:tmpl w:val="9DF2CB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9F52990"/>
    <w:multiLevelType w:val="multilevel"/>
    <w:tmpl w:val="84FAE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E4D5EC5"/>
    <w:multiLevelType w:val="multilevel"/>
    <w:tmpl w:val="05A4D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09E36B6"/>
    <w:multiLevelType w:val="multilevel"/>
    <w:tmpl w:val="43E62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16041AB"/>
    <w:multiLevelType w:val="hybridMultilevel"/>
    <w:tmpl w:val="1C1477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129F1EF2"/>
    <w:multiLevelType w:val="multilevel"/>
    <w:tmpl w:val="B5F04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4BA6A93"/>
    <w:multiLevelType w:val="multilevel"/>
    <w:tmpl w:val="B7E44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561631F"/>
    <w:multiLevelType w:val="multilevel"/>
    <w:tmpl w:val="C59C8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6A44983"/>
    <w:multiLevelType w:val="multilevel"/>
    <w:tmpl w:val="DB68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A210A1D"/>
    <w:multiLevelType w:val="multilevel"/>
    <w:tmpl w:val="7BE45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AC64CBD"/>
    <w:multiLevelType w:val="multilevel"/>
    <w:tmpl w:val="534E6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B931C75"/>
    <w:multiLevelType w:val="multilevel"/>
    <w:tmpl w:val="EFDE9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C116062"/>
    <w:multiLevelType w:val="multilevel"/>
    <w:tmpl w:val="A8660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CAB0967"/>
    <w:multiLevelType w:val="multilevel"/>
    <w:tmpl w:val="B08EB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CBD22B1"/>
    <w:multiLevelType w:val="multilevel"/>
    <w:tmpl w:val="16E48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CD250F8"/>
    <w:multiLevelType w:val="multilevel"/>
    <w:tmpl w:val="14FC6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D186435"/>
    <w:multiLevelType w:val="multilevel"/>
    <w:tmpl w:val="12C44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1D4A5C88"/>
    <w:multiLevelType w:val="multilevel"/>
    <w:tmpl w:val="17F8C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E4F68E1"/>
    <w:multiLevelType w:val="multilevel"/>
    <w:tmpl w:val="B12C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14E5C81"/>
    <w:multiLevelType w:val="multilevel"/>
    <w:tmpl w:val="33849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23E4D8A"/>
    <w:multiLevelType w:val="multilevel"/>
    <w:tmpl w:val="C61A4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322078A"/>
    <w:multiLevelType w:val="multilevel"/>
    <w:tmpl w:val="E7589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3356D36"/>
    <w:multiLevelType w:val="multilevel"/>
    <w:tmpl w:val="0178A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33E4CC3"/>
    <w:multiLevelType w:val="multilevel"/>
    <w:tmpl w:val="3E9C3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37F6713"/>
    <w:multiLevelType w:val="hybridMultilevel"/>
    <w:tmpl w:val="0C021B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24E36307"/>
    <w:multiLevelType w:val="multilevel"/>
    <w:tmpl w:val="94D8A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58F257D"/>
    <w:multiLevelType w:val="multilevel"/>
    <w:tmpl w:val="AD307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6CD3C77"/>
    <w:multiLevelType w:val="multilevel"/>
    <w:tmpl w:val="A4F4A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A1D5823"/>
    <w:multiLevelType w:val="multilevel"/>
    <w:tmpl w:val="FD181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A47203E"/>
    <w:multiLevelType w:val="multilevel"/>
    <w:tmpl w:val="222A0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AF52DBE"/>
    <w:multiLevelType w:val="multilevel"/>
    <w:tmpl w:val="37062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AFB0D7D"/>
    <w:multiLevelType w:val="hybridMultilevel"/>
    <w:tmpl w:val="9974A35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3" w15:restartNumberingAfterBreak="0">
    <w:nsid w:val="2B202ADF"/>
    <w:multiLevelType w:val="multilevel"/>
    <w:tmpl w:val="C2F01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B465B2A"/>
    <w:multiLevelType w:val="multilevel"/>
    <w:tmpl w:val="597EA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BF87E02"/>
    <w:multiLevelType w:val="multilevel"/>
    <w:tmpl w:val="A7281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C353B27"/>
    <w:multiLevelType w:val="multilevel"/>
    <w:tmpl w:val="1514E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C561FDB"/>
    <w:multiLevelType w:val="multilevel"/>
    <w:tmpl w:val="72A8F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2D7A58B2"/>
    <w:multiLevelType w:val="multilevel"/>
    <w:tmpl w:val="C6949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2D7B7A09"/>
    <w:multiLevelType w:val="multilevel"/>
    <w:tmpl w:val="E9A89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2DE44DBC"/>
    <w:multiLevelType w:val="multilevel"/>
    <w:tmpl w:val="D362F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F71313E"/>
    <w:multiLevelType w:val="multilevel"/>
    <w:tmpl w:val="A218F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0031AF1"/>
    <w:multiLevelType w:val="multilevel"/>
    <w:tmpl w:val="74E4C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004402C"/>
    <w:multiLevelType w:val="multilevel"/>
    <w:tmpl w:val="0FAA5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09C0C09"/>
    <w:multiLevelType w:val="multilevel"/>
    <w:tmpl w:val="AAEEF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1844AB8"/>
    <w:multiLevelType w:val="multilevel"/>
    <w:tmpl w:val="9864E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2A75E2D"/>
    <w:multiLevelType w:val="multilevel"/>
    <w:tmpl w:val="4CACD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2AB799F"/>
    <w:multiLevelType w:val="multilevel"/>
    <w:tmpl w:val="26E0E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42E0959"/>
    <w:multiLevelType w:val="multilevel"/>
    <w:tmpl w:val="90940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468415A"/>
    <w:multiLevelType w:val="multilevel"/>
    <w:tmpl w:val="D3ACF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350A00B5"/>
    <w:multiLevelType w:val="multilevel"/>
    <w:tmpl w:val="88FE1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566597D"/>
    <w:multiLevelType w:val="multilevel"/>
    <w:tmpl w:val="914EC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5BA4F49"/>
    <w:multiLevelType w:val="multilevel"/>
    <w:tmpl w:val="B3A65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5BF1353"/>
    <w:multiLevelType w:val="multilevel"/>
    <w:tmpl w:val="08087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360D4358"/>
    <w:multiLevelType w:val="multilevel"/>
    <w:tmpl w:val="7792B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6E11037"/>
    <w:multiLevelType w:val="multilevel"/>
    <w:tmpl w:val="63C60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7421A33"/>
    <w:multiLevelType w:val="multilevel"/>
    <w:tmpl w:val="9EB61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391E65A8"/>
    <w:multiLevelType w:val="multilevel"/>
    <w:tmpl w:val="61461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9361253"/>
    <w:multiLevelType w:val="multilevel"/>
    <w:tmpl w:val="708E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3A783FBD"/>
    <w:multiLevelType w:val="multilevel"/>
    <w:tmpl w:val="F7DC3C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3B432CA7"/>
    <w:multiLevelType w:val="multilevel"/>
    <w:tmpl w:val="8FB0C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3BFA267D"/>
    <w:multiLevelType w:val="multilevel"/>
    <w:tmpl w:val="9A1A6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3C873515"/>
    <w:multiLevelType w:val="multilevel"/>
    <w:tmpl w:val="525E3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3F79534B"/>
    <w:multiLevelType w:val="hybridMultilevel"/>
    <w:tmpl w:val="696E232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4" w15:restartNumberingAfterBreak="0">
    <w:nsid w:val="40BA55EF"/>
    <w:multiLevelType w:val="multilevel"/>
    <w:tmpl w:val="E1FC1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21018E4"/>
    <w:multiLevelType w:val="multilevel"/>
    <w:tmpl w:val="36223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2450787"/>
    <w:multiLevelType w:val="multilevel"/>
    <w:tmpl w:val="DACA2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42514D74"/>
    <w:multiLevelType w:val="multilevel"/>
    <w:tmpl w:val="4F004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4761D56"/>
    <w:multiLevelType w:val="multilevel"/>
    <w:tmpl w:val="2F08B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5882786"/>
    <w:multiLevelType w:val="multilevel"/>
    <w:tmpl w:val="FF52B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58F4D43"/>
    <w:multiLevelType w:val="multilevel"/>
    <w:tmpl w:val="B4A80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8EE073E"/>
    <w:multiLevelType w:val="multilevel"/>
    <w:tmpl w:val="22349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4B9B5110"/>
    <w:multiLevelType w:val="multilevel"/>
    <w:tmpl w:val="19D8D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C1A4D13"/>
    <w:multiLevelType w:val="multilevel"/>
    <w:tmpl w:val="25C8A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50715846"/>
    <w:multiLevelType w:val="hybridMultilevel"/>
    <w:tmpl w:val="9F20349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5" w15:restartNumberingAfterBreak="0">
    <w:nsid w:val="50824D3C"/>
    <w:multiLevelType w:val="multilevel"/>
    <w:tmpl w:val="86943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510151AB"/>
    <w:multiLevelType w:val="hybridMultilevel"/>
    <w:tmpl w:val="9EA80BC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7" w15:restartNumberingAfterBreak="0">
    <w:nsid w:val="51043B6B"/>
    <w:multiLevelType w:val="multilevel"/>
    <w:tmpl w:val="60AC2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51D93D9E"/>
    <w:multiLevelType w:val="multilevel"/>
    <w:tmpl w:val="48C64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523168B5"/>
    <w:multiLevelType w:val="multilevel"/>
    <w:tmpl w:val="69CC2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52401C85"/>
    <w:multiLevelType w:val="multilevel"/>
    <w:tmpl w:val="7C6CC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541E5D25"/>
    <w:multiLevelType w:val="hybridMultilevel"/>
    <w:tmpl w:val="2DAC9DB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2" w15:restartNumberingAfterBreak="0">
    <w:nsid w:val="543F2D43"/>
    <w:multiLevelType w:val="multilevel"/>
    <w:tmpl w:val="1CC64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4923CF1"/>
    <w:multiLevelType w:val="hybridMultilevel"/>
    <w:tmpl w:val="6B1EE8C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4" w15:restartNumberingAfterBreak="0">
    <w:nsid w:val="55F4325F"/>
    <w:multiLevelType w:val="multilevel"/>
    <w:tmpl w:val="68700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56FE252F"/>
    <w:multiLevelType w:val="hybridMultilevel"/>
    <w:tmpl w:val="8D0ED14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6" w15:restartNumberingAfterBreak="0">
    <w:nsid w:val="58F3294A"/>
    <w:multiLevelType w:val="multilevel"/>
    <w:tmpl w:val="7F02D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AA66243"/>
    <w:multiLevelType w:val="multilevel"/>
    <w:tmpl w:val="EFCAA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AE42F3B"/>
    <w:multiLevelType w:val="multilevel"/>
    <w:tmpl w:val="35509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5B8720B4"/>
    <w:multiLevelType w:val="hybridMultilevel"/>
    <w:tmpl w:val="BDFE599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0" w15:restartNumberingAfterBreak="0">
    <w:nsid w:val="5C515300"/>
    <w:multiLevelType w:val="multilevel"/>
    <w:tmpl w:val="EF508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5E5C32CD"/>
    <w:multiLevelType w:val="multilevel"/>
    <w:tmpl w:val="63702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F3673AF"/>
    <w:multiLevelType w:val="multilevel"/>
    <w:tmpl w:val="A9D4C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60427C1B"/>
    <w:multiLevelType w:val="multilevel"/>
    <w:tmpl w:val="FBB63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629F2975"/>
    <w:multiLevelType w:val="multilevel"/>
    <w:tmpl w:val="6742D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62F050F4"/>
    <w:multiLevelType w:val="multilevel"/>
    <w:tmpl w:val="259064B2"/>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643A4D37"/>
    <w:multiLevelType w:val="multilevel"/>
    <w:tmpl w:val="DBC6D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64D47302"/>
    <w:multiLevelType w:val="multilevel"/>
    <w:tmpl w:val="C78CE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66231100"/>
    <w:multiLevelType w:val="multilevel"/>
    <w:tmpl w:val="ADA88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66773AF6"/>
    <w:multiLevelType w:val="multilevel"/>
    <w:tmpl w:val="50C4D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667C7567"/>
    <w:multiLevelType w:val="multilevel"/>
    <w:tmpl w:val="793ED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67EB67B2"/>
    <w:multiLevelType w:val="hybridMultilevel"/>
    <w:tmpl w:val="DEF88EE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2" w15:restartNumberingAfterBreak="0">
    <w:nsid w:val="690A69CE"/>
    <w:multiLevelType w:val="multilevel"/>
    <w:tmpl w:val="97EE2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6A7736BE"/>
    <w:multiLevelType w:val="multilevel"/>
    <w:tmpl w:val="9894E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6C832B24"/>
    <w:multiLevelType w:val="multilevel"/>
    <w:tmpl w:val="92401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EE637B4"/>
    <w:multiLevelType w:val="multilevel"/>
    <w:tmpl w:val="64B4B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7332130F"/>
    <w:multiLevelType w:val="multilevel"/>
    <w:tmpl w:val="AEE88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739F7C3C"/>
    <w:multiLevelType w:val="multilevel"/>
    <w:tmpl w:val="BFC2F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74357610"/>
    <w:multiLevelType w:val="multilevel"/>
    <w:tmpl w:val="2A2E9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74A772E9"/>
    <w:multiLevelType w:val="multilevel"/>
    <w:tmpl w:val="538A3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76A849A8"/>
    <w:multiLevelType w:val="multilevel"/>
    <w:tmpl w:val="E7A40A1E"/>
    <w:lvl w:ilvl="0">
      <w:start w:val="1"/>
      <w:numFmt w:val="bullet"/>
      <w:lvlText w:val=""/>
      <w:lvlJc w:val="left"/>
      <w:pPr>
        <w:tabs>
          <w:tab w:val="num" w:pos="720"/>
        </w:tabs>
        <w:ind w:left="720" w:hanging="360"/>
      </w:pPr>
      <w:rPr>
        <w:rFonts w:ascii="Symbol" w:hAnsi="Symbol" w:hint="default"/>
        <w:color w:val="262626" w:themeColor="text1" w:themeTint="D9"/>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79590D52"/>
    <w:multiLevelType w:val="hybridMultilevel"/>
    <w:tmpl w:val="885A4DF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2" w15:restartNumberingAfterBreak="0">
    <w:nsid w:val="7A6F438B"/>
    <w:multiLevelType w:val="multilevel"/>
    <w:tmpl w:val="DCC2B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7AC764F0"/>
    <w:multiLevelType w:val="multilevel"/>
    <w:tmpl w:val="2FC05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7D921FC3"/>
    <w:multiLevelType w:val="multilevel"/>
    <w:tmpl w:val="4E3015E0"/>
    <w:lvl w:ilvl="0">
      <w:start w:val="1"/>
      <w:numFmt w:val="decimal"/>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7D933EE4"/>
    <w:multiLevelType w:val="multilevel"/>
    <w:tmpl w:val="E3804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7E03021F"/>
    <w:multiLevelType w:val="multilevel"/>
    <w:tmpl w:val="419A1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7E4A25C3"/>
    <w:multiLevelType w:val="multilevel"/>
    <w:tmpl w:val="DF684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7F856579"/>
    <w:multiLevelType w:val="multilevel"/>
    <w:tmpl w:val="3C4A3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657719">
    <w:abstractNumId w:val="28"/>
  </w:num>
  <w:num w:numId="2" w16cid:durableId="1612399087">
    <w:abstractNumId w:val="22"/>
  </w:num>
  <w:num w:numId="3" w16cid:durableId="996348670">
    <w:abstractNumId w:val="43"/>
  </w:num>
  <w:num w:numId="4" w16cid:durableId="1832330289">
    <w:abstractNumId w:val="96"/>
  </w:num>
  <w:num w:numId="5" w16cid:durableId="536281692">
    <w:abstractNumId w:val="63"/>
  </w:num>
  <w:num w:numId="6" w16cid:durableId="1753116279">
    <w:abstractNumId w:val="79"/>
  </w:num>
  <w:num w:numId="7" w16cid:durableId="1882859326">
    <w:abstractNumId w:val="40"/>
  </w:num>
  <w:num w:numId="8" w16cid:durableId="322048321">
    <w:abstractNumId w:val="68"/>
  </w:num>
  <w:num w:numId="9" w16cid:durableId="448663315">
    <w:abstractNumId w:val="105"/>
  </w:num>
  <w:num w:numId="10" w16cid:durableId="789200411">
    <w:abstractNumId w:val="119"/>
  </w:num>
  <w:num w:numId="11" w16cid:durableId="1543906818">
    <w:abstractNumId w:val="101"/>
  </w:num>
  <w:num w:numId="12" w16cid:durableId="1690179263">
    <w:abstractNumId w:val="83"/>
  </w:num>
  <w:num w:numId="13" w16cid:durableId="970131237">
    <w:abstractNumId w:val="100"/>
  </w:num>
  <w:num w:numId="14" w16cid:durableId="1496873737">
    <w:abstractNumId w:val="67"/>
  </w:num>
  <w:num w:numId="15" w16cid:durableId="1878859747">
    <w:abstractNumId w:val="16"/>
  </w:num>
  <w:num w:numId="16" w16cid:durableId="164979399">
    <w:abstractNumId w:val="94"/>
  </w:num>
  <w:num w:numId="17" w16cid:durableId="2075273468">
    <w:abstractNumId w:val="81"/>
  </w:num>
  <w:num w:numId="18" w16cid:durableId="1195928315">
    <w:abstractNumId w:val="4"/>
  </w:num>
  <w:num w:numId="19" w16cid:durableId="144973690">
    <w:abstractNumId w:val="98"/>
  </w:num>
  <w:num w:numId="20" w16cid:durableId="1087966627">
    <w:abstractNumId w:val="107"/>
  </w:num>
  <w:num w:numId="21" w16cid:durableId="1597597580">
    <w:abstractNumId w:val="80"/>
  </w:num>
  <w:num w:numId="22" w16cid:durableId="599030788">
    <w:abstractNumId w:val="75"/>
  </w:num>
  <w:num w:numId="23" w16cid:durableId="234899868">
    <w:abstractNumId w:val="102"/>
  </w:num>
  <w:num w:numId="24" w16cid:durableId="182281323">
    <w:abstractNumId w:val="57"/>
  </w:num>
  <w:num w:numId="25" w16cid:durableId="1883320244">
    <w:abstractNumId w:val="29"/>
  </w:num>
  <w:num w:numId="26" w16cid:durableId="932468854">
    <w:abstractNumId w:val="90"/>
  </w:num>
  <w:num w:numId="27" w16cid:durableId="725031154">
    <w:abstractNumId w:val="69"/>
  </w:num>
  <w:num w:numId="28" w16cid:durableId="43068811">
    <w:abstractNumId w:val="48"/>
  </w:num>
  <w:num w:numId="29" w16cid:durableId="1394548108">
    <w:abstractNumId w:val="58"/>
  </w:num>
  <w:num w:numId="30" w16cid:durableId="299845715">
    <w:abstractNumId w:val="51"/>
  </w:num>
  <w:num w:numId="31" w16cid:durableId="462772698">
    <w:abstractNumId w:val="112"/>
  </w:num>
  <w:num w:numId="32" w16cid:durableId="1306742629">
    <w:abstractNumId w:val="85"/>
  </w:num>
  <w:num w:numId="33" w16cid:durableId="143668131">
    <w:abstractNumId w:val="50"/>
  </w:num>
  <w:num w:numId="34" w16cid:durableId="407962369">
    <w:abstractNumId w:val="39"/>
  </w:num>
  <w:num w:numId="35" w16cid:durableId="727070130">
    <w:abstractNumId w:val="114"/>
  </w:num>
  <w:num w:numId="36" w16cid:durableId="619143288">
    <w:abstractNumId w:val="27"/>
  </w:num>
  <w:num w:numId="37" w16cid:durableId="1896771064">
    <w:abstractNumId w:val="36"/>
  </w:num>
  <w:num w:numId="38" w16cid:durableId="1414857329">
    <w:abstractNumId w:val="5"/>
  </w:num>
  <w:num w:numId="39" w16cid:durableId="628586980">
    <w:abstractNumId w:val="103"/>
  </w:num>
  <w:num w:numId="40" w16cid:durableId="1137453586">
    <w:abstractNumId w:val="74"/>
  </w:num>
  <w:num w:numId="41" w16cid:durableId="232398476">
    <w:abstractNumId w:val="31"/>
  </w:num>
  <w:num w:numId="42" w16cid:durableId="587540420">
    <w:abstractNumId w:val="33"/>
  </w:num>
  <w:num w:numId="43" w16cid:durableId="1983463001">
    <w:abstractNumId w:val="82"/>
  </w:num>
  <w:num w:numId="44" w16cid:durableId="1720351940">
    <w:abstractNumId w:val="19"/>
  </w:num>
  <w:num w:numId="45" w16cid:durableId="111094013">
    <w:abstractNumId w:val="72"/>
  </w:num>
  <w:num w:numId="46" w16cid:durableId="1836065379">
    <w:abstractNumId w:val="59"/>
  </w:num>
  <w:num w:numId="47" w16cid:durableId="1482499751">
    <w:abstractNumId w:val="122"/>
  </w:num>
  <w:num w:numId="48" w16cid:durableId="1671786266">
    <w:abstractNumId w:val="123"/>
  </w:num>
  <w:num w:numId="49" w16cid:durableId="1399128141">
    <w:abstractNumId w:val="18"/>
  </w:num>
  <w:num w:numId="50" w16cid:durableId="189805133">
    <w:abstractNumId w:val="53"/>
  </w:num>
  <w:num w:numId="51" w16cid:durableId="348921119">
    <w:abstractNumId w:val="125"/>
  </w:num>
  <w:num w:numId="52" w16cid:durableId="2016497807">
    <w:abstractNumId w:val="106"/>
  </w:num>
  <w:num w:numId="53" w16cid:durableId="887491704">
    <w:abstractNumId w:val="60"/>
  </w:num>
  <w:num w:numId="54" w16cid:durableId="1944727005">
    <w:abstractNumId w:val="8"/>
  </w:num>
  <w:num w:numId="55" w16cid:durableId="1440904234">
    <w:abstractNumId w:val="62"/>
  </w:num>
  <w:num w:numId="56" w16cid:durableId="1035694573">
    <w:abstractNumId w:val="70"/>
  </w:num>
  <w:num w:numId="57" w16cid:durableId="1665931994">
    <w:abstractNumId w:val="118"/>
  </w:num>
  <w:num w:numId="58" w16cid:durableId="216359221">
    <w:abstractNumId w:val="109"/>
  </w:num>
  <w:num w:numId="59" w16cid:durableId="1550072008">
    <w:abstractNumId w:val="113"/>
  </w:num>
  <w:num w:numId="60" w16cid:durableId="1823932669">
    <w:abstractNumId w:val="127"/>
  </w:num>
  <w:num w:numId="61" w16cid:durableId="1029643372">
    <w:abstractNumId w:val="44"/>
  </w:num>
  <w:num w:numId="62" w16cid:durableId="1060324664">
    <w:abstractNumId w:val="6"/>
  </w:num>
  <w:num w:numId="63" w16cid:durableId="74519216">
    <w:abstractNumId w:val="47"/>
  </w:num>
  <w:num w:numId="64" w16cid:durableId="944464143">
    <w:abstractNumId w:val="34"/>
  </w:num>
  <w:num w:numId="65" w16cid:durableId="650793862">
    <w:abstractNumId w:val="87"/>
  </w:num>
  <w:num w:numId="66" w16cid:durableId="162208316">
    <w:abstractNumId w:val="12"/>
  </w:num>
  <w:num w:numId="67" w16cid:durableId="1775856373">
    <w:abstractNumId w:val="56"/>
  </w:num>
  <w:num w:numId="68" w16cid:durableId="1371612691">
    <w:abstractNumId w:val="126"/>
  </w:num>
  <w:num w:numId="69" w16cid:durableId="1791196001">
    <w:abstractNumId w:val="117"/>
  </w:num>
  <w:num w:numId="70" w16cid:durableId="711734829">
    <w:abstractNumId w:val="0"/>
  </w:num>
  <w:num w:numId="71" w16cid:durableId="218590706">
    <w:abstractNumId w:val="25"/>
  </w:num>
  <w:num w:numId="72" w16cid:durableId="1319504904">
    <w:abstractNumId w:val="55"/>
  </w:num>
  <w:num w:numId="73" w16cid:durableId="1293749589">
    <w:abstractNumId w:val="66"/>
  </w:num>
  <w:num w:numId="74" w16cid:durableId="1733774306">
    <w:abstractNumId w:val="23"/>
  </w:num>
  <w:num w:numId="75" w16cid:durableId="1739982725">
    <w:abstractNumId w:val="104"/>
  </w:num>
  <w:num w:numId="76" w16cid:durableId="1607081773">
    <w:abstractNumId w:val="26"/>
  </w:num>
  <w:num w:numId="77" w16cid:durableId="897741886">
    <w:abstractNumId w:val="61"/>
  </w:num>
  <w:num w:numId="78" w16cid:durableId="1122961314">
    <w:abstractNumId w:val="65"/>
  </w:num>
  <w:num w:numId="79" w16cid:durableId="1472020268">
    <w:abstractNumId w:val="10"/>
  </w:num>
  <w:num w:numId="80" w16cid:durableId="2069068558">
    <w:abstractNumId w:val="45"/>
  </w:num>
  <w:num w:numId="81" w16cid:durableId="1946425577">
    <w:abstractNumId w:val="32"/>
  </w:num>
  <w:num w:numId="82" w16cid:durableId="266036749">
    <w:abstractNumId w:val="110"/>
  </w:num>
  <w:num w:numId="83" w16cid:durableId="186600506">
    <w:abstractNumId w:val="76"/>
  </w:num>
  <w:num w:numId="84" w16cid:durableId="1445465469">
    <w:abstractNumId w:val="30"/>
  </w:num>
  <w:num w:numId="85" w16cid:durableId="765928781">
    <w:abstractNumId w:val="38"/>
  </w:num>
  <w:num w:numId="86" w16cid:durableId="1874806057">
    <w:abstractNumId w:val="49"/>
  </w:num>
  <w:num w:numId="87" w16cid:durableId="1139877214">
    <w:abstractNumId w:val="7"/>
  </w:num>
  <w:num w:numId="88" w16cid:durableId="1283195067">
    <w:abstractNumId w:val="77"/>
  </w:num>
  <w:num w:numId="89" w16cid:durableId="971518503">
    <w:abstractNumId w:val="52"/>
  </w:num>
  <w:num w:numId="90" w16cid:durableId="1841505662">
    <w:abstractNumId w:val="71"/>
  </w:num>
  <w:num w:numId="91" w16cid:durableId="2085835710">
    <w:abstractNumId w:val="11"/>
  </w:num>
  <w:num w:numId="92" w16cid:durableId="982078855">
    <w:abstractNumId w:val="108"/>
  </w:num>
  <w:num w:numId="93" w16cid:durableId="1943030699">
    <w:abstractNumId w:val="97"/>
  </w:num>
  <w:num w:numId="94" w16cid:durableId="763570037">
    <w:abstractNumId w:val="46"/>
  </w:num>
  <w:num w:numId="95" w16cid:durableId="1395005066">
    <w:abstractNumId w:val="14"/>
  </w:num>
  <w:num w:numId="96" w16cid:durableId="88088638">
    <w:abstractNumId w:val="88"/>
  </w:num>
  <w:num w:numId="97" w16cid:durableId="2023122596">
    <w:abstractNumId w:val="20"/>
  </w:num>
  <w:num w:numId="98" w16cid:durableId="274408379">
    <w:abstractNumId w:val="115"/>
  </w:num>
  <w:num w:numId="99" w16cid:durableId="231014469">
    <w:abstractNumId w:val="9"/>
  </w:num>
  <w:num w:numId="100" w16cid:durableId="336661941">
    <w:abstractNumId w:val="1"/>
  </w:num>
  <w:num w:numId="101" w16cid:durableId="1660034390">
    <w:abstractNumId w:val="17"/>
  </w:num>
  <w:num w:numId="102" w16cid:durableId="111680089">
    <w:abstractNumId w:val="37"/>
  </w:num>
  <w:num w:numId="103" w16cid:durableId="128406404">
    <w:abstractNumId w:val="3"/>
  </w:num>
  <w:num w:numId="104" w16cid:durableId="441387784">
    <w:abstractNumId w:val="41"/>
  </w:num>
  <w:num w:numId="105" w16cid:durableId="1419405625">
    <w:abstractNumId w:val="89"/>
  </w:num>
  <w:num w:numId="106" w16cid:durableId="69229771">
    <w:abstractNumId w:val="13"/>
  </w:num>
  <w:num w:numId="107" w16cid:durableId="1830637861">
    <w:abstractNumId w:val="54"/>
  </w:num>
  <w:num w:numId="108" w16cid:durableId="128255217">
    <w:abstractNumId w:val="64"/>
  </w:num>
  <w:num w:numId="109" w16cid:durableId="1050692806">
    <w:abstractNumId w:val="92"/>
  </w:num>
  <w:num w:numId="110" w16cid:durableId="1892300062">
    <w:abstractNumId w:val="21"/>
  </w:num>
  <w:num w:numId="111" w16cid:durableId="866018348">
    <w:abstractNumId w:val="116"/>
  </w:num>
  <w:num w:numId="112" w16cid:durableId="943265702">
    <w:abstractNumId w:val="78"/>
  </w:num>
  <w:num w:numId="113" w16cid:durableId="729302044">
    <w:abstractNumId w:val="128"/>
  </w:num>
  <w:num w:numId="114" w16cid:durableId="444270621">
    <w:abstractNumId w:val="24"/>
  </w:num>
  <w:num w:numId="115" w16cid:durableId="482624480">
    <w:abstractNumId w:val="124"/>
  </w:num>
  <w:num w:numId="116" w16cid:durableId="1748304492">
    <w:abstractNumId w:val="15"/>
  </w:num>
  <w:num w:numId="117" w16cid:durableId="1812555224">
    <w:abstractNumId w:val="86"/>
  </w:num>
  <w:num w:numId="118" w16cid:durableId="1341543898">
    <w:abstractNumId w:val="93"/>
  </w:num>
  <w:num w:numId="119" w16cid:durableId="52239786">
    <w:abstractNumId w:val="73"/>
  </w:num>
  <w:num w:numId="120" w16cid:durableId="1166171226">
    <w:abstractNumId w:val="35"/>
  </w:num>
  <w:num w:numId="121" w16cid:durableId="1529024738">
    <w:abstractNumId w:val="91"/>
  </w:num>
  <w:num w:numId="122" w16cid:durableId="1989745894">
    <w:abstractNumId w:val="111"/>
  </w:num>
  <w:num w:numId="123" w16cid:durableId="1158034146">
    <w:abstractNumId w:val="95"/>
  </w:num>
  <w:num w:numId="124" w16cid:durableId="156700177">
    <w:abstractNumId w:val="84"/>
  </w:num>
  <w:num w:numId="125" w16cid:durableId="1975719013">
    <w:abstractNumId w:val="42"/>
  </w:num>
  <w:num w:numId="126" w16cid:durableId="1814447439">
    <w:abstractNumId w:val="120"/>
  </w:num>
  <w:num w:numId="127" w16cid:durableId="1427723842">
    <w:abstractNumId w:val="99"/>
  </w:num>
  <w:num w:numId="128" w16cid:durableId="950168449">
    <w:abstractNumId w:val="121"/>
  </w:num>
  <w:num w:numId="129" w16cid:durableId="2107533682">
    <w:abstractNumId w:val="2"/>
  </w:num>
  <w:numIdMacAtCleanup w:val="1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6D4"/>
    <w:rsid w:val="00000D57"/>
    <w:rsid w:val="00053BAB"/>
    <w:rsid w:val="00060206"/>
    <w:rsid w:val="000641A3"/>
    <w:rsid w:val="00067B60"/>
    <w:rsid w:val="00076011"/>
    <w:rsid w:val="000C0422"/>
    <w:rsid w:val="000D1FF1"/>
    <w:rsid w:val="000D702C"/>
    <w:rsid w:val="000F3F57"/>
    <w:rsid w:val="000F6090"/>
    <w:rsid w:val="000F7A65"/>
    <w:rsid w:val="00125383"/>
    <w:rsid w:val="00130F59"/>
    <w:rsid w:val="0015477E"/>
    <w:rsid w:val="00172E90"/>
    <w:rsid w:val="001730C7"/>
    <w:rsid w:val="0019131A"/>
    <w:rsid w:val="0019488F"/>
    <w:rsid w:val="001E1D33"/>
    <w:rsid w:val="00243FF8"/>
    <w:rsid w:val="00245F9E"/>
    <w:rsid w:val="00264C31"/>
    <w:rsid w:val="00266F11"/>
    <w:rsid w:val="00270675"/>
    <w:rsid w:val="00271D45"/>
    <w:rsid w:val="002959AC"/>
    <w:rsid w:val="002971F6"/>
    <w:rsid w:val="002A1B28"/>
    <w:rsid w:val="002A22CB"/>
    <w:rsid w:val="002B22A4"/>
    <w:rsid w:val="002E156B"/>
    <w:rsid w:val="0030653C"/>
    <w:rsid w:val="003119E8"/>
    <w:rsid w:val="00312CA6"/>
    <w:rsid w:val="00313C44"/>
    <w:rsid w:val="00317E70"/>
    <w:rsid w:val="00320E98"/>
    <w:rsid w:val="0034410C"/>
    <w:rsid w:val="00352C5A"/>
    <w:rsid w:val="003751FE"/>
    <w:rsid w:val="00397CE5"/>
    <w:rsid w:val="003B2CE2"/>
    <w:rsid w:val="003C47DA"/>
    <w:rsid w:val="003C50E4"/>
    <w:rsid w:val="003F32CC"/>
    <w:rsid w:val="003F4D56"/>
    <w:rsid w:val="003F6F0E"/>
    <w:rsid w:val="00400CA6"/>
    <w:rsid w:val="00410DC1"/>
    <w:rsid w:val="00452F1D"/>
    <w:rsid w:val="00474B4E"/>
    <w:rsid w:val="00475AA2"/>
    <w:rsid w:val="0048552D"/>
    <w:rsid w:val="004C353F"/>
    <w:rsid w:val="004C38AB"/>
    <w:rsid w:val="004E68EC"/>
    <w:rsid w:val="004E7982"/>
    <w:rsid w:val="004F7FB6"/>
    <w:rsid w:val="0053412E"/>
    <w:rsid w:val="00534397"/>
    <w:rsid w:val="005778BF"/>
    <w:rsid w:val="00583EC8"/>
    <w:rsid w:val="00590C52"/>
    <w:rsid w:val="005977DD"/>
    <w:rsid w:val="005D24C5"/>
    <w:rsid w:val="005D2ECA"/>
    <w:rsid w:val="005D5DD3"/>
    <w:rsid w:val="005E03EF"/>
    <w:rsid w:val="00600D2E"/>
    <w:rsid w:val="006050AC"/>
    <w:rsid w:val="006056D4"/>
    <w:rsid w:val="0062404B"/>
    <w:rsid w:val="006247BC"/>
    <w:rsid w:val="006370D7"/>
    <w:rsid w:val="0065003C"/>
    <w:rsid w:val="00692FA7"/>
    <w:rsid w:val="006A7D9B"/>
    <w:rsid w:val="006B1466"/>
    <w:rsid w:val="006B5E03"/>
    <w:rsid w:val="006F62DE"/>
    <w:rsid w:val="007118A6"/>
    <w:rsid w:val="00751921"/>
    <w:rsid w:val="00757D85"/>
    <w:rsid w:val="007642AC"/>
    <w:rsid w:val="007708EA"/>
    <w:rsid w:val="00772C16"/>
    <w:rsid w:val="007816C0"/>
    <w:rsid w:val="00793A32"/>
    <w:rsid w:val="007A6C4B"/>
    <w:rsid w:val="007C1065"/>
    <w:rsid w:val="007C1C70"/>
    <w:rsid w:val="007C5127"/>
    <w:rsid w:val="007D5ED4"/>
    <w:rsid w:val="007F2468"/>
    <w:rsid w:val="0080798C"/>
    <w:rsid w:val="00850E13"/>
    <w:rsid w:val="00856C18"/>
    <w:rsid w:val="00862B3F"/>
    <w:rsid w:val="00874D80"/>
    <w:rsid w:val="008759E9"/>
    <w:rsid w:val="008A328D"/>
    <w:rsid w:val="008B11E7"/>
    <w:rsid w:val="008C6FFE"/>
    <w:rsid w:val="008E3E68"/>
    <w:rsid w:val="008E699A"/>
    <w:rsid w:val="00920004"/>
    <w:rsid w:val="0092793B"/>
    <w:rsid w:val="00942027"/>
    <w:rsid w:val="009517A0"/>
    <w:rsid w:val="0096117F"/>
    <w:rsid w:val="00974478"/>
    <w:rsid w:val="0098508C"/>
    <w:rsid w:val="009B002B"/>
    <w:rsid w:val="009B1686"/>
    <w:rsid w:val="009C2421"/>
    <w:rsid w:val="009D7030"/>
    <w:rsid w:val="009F771E"/>
    <w:rsid w:val="00A01ED6"/>
    <w:rsid w:val="00A02054"/>
    <w:rsid w:val="00A04D4B"/>
    <w:rsid w:val="00A10E4A"/>
    <w:rsid w:val="00A24EE4"/>
    <w:rsid w:val="00A24FA1"/>
    <w:rsid w:val="00A43B78"/>
    <w:rsid w:val="00A462B1"/>
    <w:rsid w:val="00A66AA5"/>
    <w:rsid w:val="00A83108"/>
    <w:rsid w:val="00A84EE5"/>
    <w:rsid w:val="00AA0722"/>
    <w:rsid w:val="00AB72AB"/>
    <w:rsid w:val="00AC49F2"/>
    <w:rsid w:val="00AD1D19"/>
    <w:rsid w:val="00AE4246"/>
    <w:rsid w:val="00AF53F1"/>
    <w:rsid w:val="00B05839"/>
    <w:rsid w:val="00B15B69"/>
    <w:rsid w:val="00B31162"/>
    <w:rsid w:val="00B44F50"/>
    <w:rsid w:val="00B67F2D"/>
    <w:rsid w:val="00B76A8B"/>
    <w:rsid w:val="00BE7E4A"/>
    <w:rsid w:val="00C42FAB"/>
    <w:rsid w:val="00C43134"/>
    <w:rsid w:val="00C46FF8"/>
    <w:rsid w:val="00C51839"/>
    <w:rsid w:val="00C6544C"/>
    <w:rsid w:val="00C81585"/>
    <w:rsid w:val="00C81C99"/>
    <w:rsid w:val="00C96934"/>
    <w:rsid w:val="00CA0B89"/>
    <w:rsid w:val="00CA254C"/>
    <w:rsid w:val="00CE3CC8"/>
    <w:rsid w:val="00D842A5"/>
    <w:rsid w:val="00D95299"/>
    <w:rsid w:val="00DC7115"/>
    <w:rsid w:val="00DF274E"/>
    <w:rsid w:val="00E0279C"/>
    <w:rsid w:val="00E858B4"/>
    <w:rsid w:val="00EA2CF1"/>
    <w:rsid w:val="00EB64A6"/>
    <w:rsid w:val="00EE1058"/>
    <w:rsid w:val="00F00C8B"/>
    <w:rsid w:val="00F03878"/>
    <w:rsid w:val="00F0474E"/>
    <w:rsid w:val="00F173FA"/>
    <w:rsid w:val="00F41FDB"/>
    <w:rsid w:val="00F542EB"/>
    <w:rsid w:val="00F7204B"/>
    <w:rsid w:val="00F72A4F"/>
    <w:rsid w:val="00F84048"/>
    <w:rsid w:val="00FA6D31"/>
    <w:rsid w:val="00FC5610"/>
    <w:rsid w:val="00FC7778"/>
    <w:rsid w:val="00FC7C6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45"/>
    <o:shapelayout v:ext="edit">
      <o:idmap v:ext="edit" data="1"/>
    </o:shapelayout>
  </w:shapeDefaults>
  <w:decimalSymbol w:val="."/>
  <w:listSeparator w:val=","/>
  <w14:docId w14:val="7F19BCC6"/>
  <w15:chartTrackingRefBased/>
  <w15:docId w15:val="{2B39F827-FD15-4B67-93D4-9DEAF3280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greendot bold"/>
    <w:qFormat/>
    <w:rsid w:val="00313C44"/>
    <w:rPr>
      <w:b/>
      <w:color w:val="1A6A43"/>
    </w:rPr>
  </w:style>
  <w:style w:type="paragraph" w:styleId="Heading1">
    <w:name w:val="heading 1"/>
    <w:basedOn w:val="Normal"/>
    <w:next w:val="Normal"/>
    <w:link w:val="Heading1Char"/>
    <w:uiPriority w:val="9"/>
    <w:qFormat/>
    <w:rsid w:val="006056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056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aliases w:val="greendot upper line"/>
    <w:basedOn w:val="Normal"/>
    <w:next w:val="Normal"/>
    <w:link w:val="Heading3Char"/>
    <w:autoRedefine/>
    <w:uiPriority w:val="9"/>
    <w:unhideWhenUsed/>
    <w:qFormat/>
    <w:rsid w:val="00856C18"/>
    <w:pPr>
      <w:pBdr>
        <w:top w:val="single" w:sz="6" w:space="2" w:color="156082" w:themeColor="accent1"/>
      </w:pBdr>
      <w:spacing w:before="300" w:after="0" w:line="276" w:lineRule="auto"/>
      <w:outlineLvl w:val="2"/>
    </w:pPr>
    <w:rPr>
      <w:caps/>
      <w:spacing w:val="15"/>
    </w:rPr>
  </w:style>
  <w:style w:type="paragraph" w:styleId="Heading4">
    <w:name w:val="heading 4"/>
    <w:basedOn w:val="Normal"/>
    <w:next w:val="Normal"/>
    <w:link w:val="Heading4Char"/>
    <w:uiPriority w:val="9"/>
    <w:unhideWhenUsed/>
    <w:qFormat/>
    <w:rsid w:val="006056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56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56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56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56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56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3">
    <w:name w:val="Style3"/>
    <w:basedOn w:val="Normal"/>
    <w:link w:val="Style3Char"/>
    <w:autoRedefine/>
    <w:qFormat/>
    <w:rsid w:val="00856C18"/>
    <w:pPr>
      <w:pBdr>
        <w:top w:val="single" w:sz="24" w:space="0" w:color="1A6A43"/>
        <w:left w:val="single" w:sz="24" w:space="0" w:color="1A6A43"/>
        <w:bottom w:val="single" w:sz="24" w:space="0" w:color="1A6A43"/>
        <w:right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14:textFill>
        <w14:gradFill>
          <w14:gsLst>
            <w14:gs w14:pos="5000">
              <w14:srgbClr w14:val="1A6A43"/>
            </w14:gs>
            <w14:gs w14:pos="0">
              <w14:schemeClr w14:val="accent1">
                <w14:lumMod w14:val="5000"/>
                <w14:lumOff w14:val="95000"/>
              </w14:schemeClr>
            </w14:gs>
            <w14:gs w14:pos="76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character" w:customStyle="1" w:styleId="Style3Char">
    <w:name w:val="Style3 Char"/>
    <w:basedOn w:val="DefaultParagraphFont"/>
    <w:link w:val="Style3"/>
    <w:rsid w:val="00856C18"/>
    <w:rPr>
      <w:rFonts w:ascii="Segoe UI Emoji" w:hAnsi="Segoe UI Emoji" w:cs="Segoe UI Emoji"/>
      <w:caps/>
      <w:color w:val="FFFFFF" w:themeColor="background1"/>
      <w:spacing w:val="15"/>
      <w:sz w:val="22"/>
      <w:szCs w:val="22"/>
      <w:shd w:val="clear" w:color="auto" w:fill="1A6A43"/>
      <w14:textFill>
        <w14:gradFill>
          <w14:gsLst>
            <w14:gs w14:pos="5000">
              <w14:srgbClr w14:val="1A6A43"/>
            </w14:gs>
            <w14:gs w14:pos="0">
              <w14:schemeClr w14:val="accent1">
                <w14:lumMod w14:val="5000"/>
                <w14:lumOff w14:val="95000"/>
              </w14:schemeClr>
            </w14:gs>
            <w14:gs w14:pos="76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paragraph" w:customStyle="1" w:styleId="greendotheading1">
    <w:name w:val="green dot heading 1"/>
    <w:basedOn w:val="Normal"/>
    <w:link w:val="greendotheading1Char"/>
    <w:autoRedefine/>
    <w:qFormat/>
    <w:rsid w:val="00856C18"/>
    <w:pPr>
      <w:pBdr>
        <w:top w:val="single" w:sz="24" w:space="0" w:color="1A6A43"/>
        <w:left w:val="single" w:sz="24" w:space="0" w:color="1A6A43"/>
        <w:bottom w:val="single" w:sz="24" w:space="0" w:color="1A6A43"/>
        <w:right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14:textFill>
        <w14:gradFill>
          <w14:gsLst>
            <w14:gs w14:pos="5000">
              <w14:srgbClr w14:val="1A6A43"/>
            </w14:gs>
            <w14:gs w14:pos="0">
              <w14:schemeClr w14:val="accent1">
                <w14:lumMod w14:val="5000"/>
                <w14:lumOff w14:val="95000"/>
              </w14:schemeClr>
            </w14:gs>
            <w14:gs w14:pos="76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character" w:customStyle="1" w:styleId="greendotheading1Char">
    <w:name w:val="green dot heading 1 Char"/>
    <w:basedOn w:val="DefaultParagraphFont"/>
    <w:link w:val="greendotheading1"/>
    <w:rsid w:val="00856C18"/>
    <w:rPr>
      <w:rFonts w:ascii="Segoe UI Emoji" w:hAnsi="Segoe UI Emoji" w:cs="Segoe UI Emoji"/>
      <w:caps/>
      <w:color w:val="FFFFFF" w:themeColor="background1"/>
      <w:spacing w:val="15"/>
      <w:sz w:val="22"/>
      <w:szCs w:val="22"/>
      <w:shd w:val="clear" w:color="auto" w:fill="1A6A43"/>
      <w14:textFill>
        <w14:gradFill>
          <w14:gsLst>
            <w14:gs w14:pos="5000">
              <w14:srgbClr w14:val="1A6A43"/>
            </w14:gs>
            <w14:gs w14:pos="0">
              <w14:schemeClr w14:val="accent1">
                <w14:lumMod w14:val="5000"/>
                <w14:lumOff w14:val="95000"/>
              </w14:schemeClr>
            </w14:gs>
            <w14:gs w14:pos="76000">
              <w14:schemeClr w14:val="accent1">
                <w14:lumMod w14:val="45000"/>
                <w14:lumOff w14:val="55000"/>
              </w14:schemeClr>
            </w14:gs>
            <w14:gs w14:pos="83000">
              <w14:schemeClr w14:val="accent1">
                <w14:lumMod w14:val="45000"/>
                <w14:lumOff w14:val="55000"/>
              </w14:schemeClr>
            </w14:gs>
            <w14:gs w14:pos="100000">
              <w14:schemeClr w14:val="accent1">
                <w14:lumMod w14:val="30000"/>
                <w14:lumOff w14:val="70000"/>
              </w14:schemeClr>
            </w14:gs>
          </w14:gsLst>
          <w14:lin w14:ang="5400000" w14:scaled="0"/>
        </w14:gradFill>
      </w14:textFill>
    </w:rPr>
  </w:style>
  <w:style w:type="paragraph" w:customStyle="1" w:styleId="greendottitlemain">
    <w:name w:val="greendot title main"/>
    <w:basedOn w:val="Title"/>
    <w:link w:val="greendottitlemainChar"/>
    <w:autoRedefine/>
    <w:qFormat/>
    <w:rsid w:val="00856C18"/>
    <w:pPr>
      <w:spacing w:after="0" w:line="276" w:lineRule="auto"/>
      <w:contextualSpacing w:val="0"/>
    </w:pPr>
    <w:rPr>
      <w:rFonts w:ascii="Calibri" w:hAnsi="Calibri"/>
      <w:caps/>
      <w:spacing w:val="10"/>
      <w:sz w:val="52"/>
      <w:szCs w:val="52"/>
    </w:rPr>
  </w:style>
  <w:style w:type="character" w:customStyle="1" w:styleId="greendottitlemainChar">
    <w:name w:val="greendot title main Char"/>
    <w:basedOn w:val="TitleChar"/>
    <w:link w:val="greendottitlemain"/>
    <w:rsid w:val="00856C18"/>
    <w:rPr>
      <w:rFonts w:ascii="Calibri" w:eastAsiaTheme="majorEastAsia" w:hAnsi="Calibri" w:cstheme="majorBidi"/>
      <w:caps/>
      <w:color w:val="1A6A43"/>
      <w:spacing w:val="10"/>
      <w:kern w:val="28"/>
      <w:sz w:val="52"/>
      <w:szCs w:val="52"/>
    </w:rPr>
  </w:style>
  <w:style w:type="paragraph" w:styleId="Title">
    <w:name w:val="Title"/>
    <w:basedOn w:val="Normal"/>
    <w:next w:val="Normal"/>
    <w:link w:val="TitleChar"/>
    <w:uiPriority w:val="10"/>
    <w:qFormat/>
    <w:rsid w:val="00856C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6C18"/>
    <w:rPr>
      <w:rFonts w:asciiTheme="majorHAnsi" w:eastAsiaTheme="majorEastAsia" w:hAnsiTheme="majorHAnsi" w:cstheme="majorBidi"/>
      <w:spacing w:val="-10"/>
      <w:kern w:val="28"/>
      <w:sz w:val="56"/>
      <w:szCs w:val="56"/>
    </w:rPr>
  </w:style>
  <w:style w:type="paragraph" w:customStyle="1" w:styleId="greendot1">
    <w:name w:val="green dot 1"/>
    <w:basedOn w:val="Normal"/>
    <w:link w:val="greendot1Char"/>
    <w:autoRedefine/>
    <w:qFormat/>
    <w:rsid w:val="00A24EE4"/>
    <w:pPr>
      <w:pBdr>
        <w:top w:val="single" w:sz="24" w:space="0" w:color="1A6A43"/>
        <w:left w:val="single" w:sz="24" w:space="0" w:color="1A6A43"/>
        <w:bottom w:val="single" w:sz="24" w:space="0" w:color="1A6A43"/>
        <w:right w:val="single" w:sz="24" w:space="0" w:color="1A6A43"/>
      </w:pBdr>
      <w:shd w:val="clear" w:color="auto" w:fill="1A6A43"/>
      <w:spacing w:before="100" w:after="0" w:line="276" w:lineRule="auto"/>
      <w:outlineLvl w:val="0"/>
    </w:pPr>
    <w:rPr>
      <w:rFonts w:eastAsia="Times New Roman" w:cs="Times New Roman"/>
      <w:bCs/>
      <w:caps/>
      <w:color w:val="FFFFFF" w:themeColor="background1"/>
      <w:spacing w:val="15"/>
      <w:kern w:val="0"/>
      <w:sz w:val="22"/>
      <w:szCs w:val="22"/>
      <w:lang w:eastAsia="en-IN"/>
      <w14:ligatures w14:val="none"/>
    </w:rPr>
  </w:style>
  <w:style w:type="character" w:customStyle="1" w:styleId="greendot1Char">
    <w:name w:val="green dot 1 Char"/>
    <w:basedOn w:val="DefaultParagraphFont"/>
    <w:link w:val="greendot1"/>
    <w:rsid w:val="00A24EE4"/>
    <w:rPr>
      <w:rFonts w:eastAsia="Times New Roman" w:cs="Times New Roman"/>
      <w:b/>
      <w:bCs/>
      <w:caps/>
      <w:color w:val="FFFFFF" w:themeColor="background1"/>
      <w:spacing w:val="15"/>
      <w:kern w:val="0"/>
      <w:sz w:val="22"/>
      <w:szCs w:val="22"/>
      <w:shd w:val="clear" w:color="auto" w:fill="1A6A43"/>
      <w:lang w:eastAsia="en-IN"/>
      <w14:ligatures w14:val="none"/>
    </w:rPr>
  </w:style>
  <w:style w:type="paragraph" w:customStyle="1" w:styleId="greendot10">
    <w:name w:val="greendot 1"/>
    <w:basedOn w:val="Normal"/>
    <w:link w:val="greendot1Char0"/>
    <w:autoRedefine/>
    <w:qFormat/>
    <w:rsid w:val="00856C18"/>
    <w:pPr>
      <w:pBdr>
        <w:top w:val="single" w:sz="24" w:space="0" w:color="1A6A43"/>
        <w:left w:val="single" w:sz="24" w:space="0" w:color="1A6A43"/>
        <w:bottom w:val="single" w:sz="24" w:space="0" w:color="1A6A43"/>
        <w:right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rPr>
  </w:style>
  <w:style w:type="character" w:customStyle="1" w:styleId="greendot1Char0">
    <w:name w:val="greendot 1 Char"/>
    <w:basedOn w:val="DefaultParagraphFont"/>
    <w:link w:val="greendot10"/>
    <w:rsid w:val="00856C18"/>
    <w:rPr>
      <w:rFonts w:ascii="Segoe UI Emoji" w:hAnsi="Segoe UI Emoji" w:cs="Segoe UI Emoji"/>
      <w:caps/>
      <w:color w:val="FFFFFF" w:themeColor="background1"/>
      <w:spacing w:val="15"/>
      <w:sz w:val="22"/>
      <w:szCs w:val="22"/>
      <w:shd w:val="clear" w:color="auto" w:fill="1A6A43"/>
    </w:rPr>
  </w:style>
  <w:style w:type="paragraph" w:customStyle="1" w:styleId="greendotheading2">
    <w:name w:val="greendot heading 2"/>
    <w:basedOn w:val="Normal"/>
    <w:link w:val="greendotheading2Char"/>
    <w:autoRedefine/>
    <w:qFormat/>
    <w:rsid w:val="00856C18"/>
    <w:pPr>
      <w:shd w:val="clear" w:color="auto" w:fill="1A6A43"/>
      <w:spacing w:before="100" w:after="0" w:line="276" w:lineRule="auto"/>
      <w:outlineLvl w:val="0"/>
    </w:pPr>
    <w:rPr>
      <w:rFonts w:ascii="Segoe UI Emoji" w:hAnsi="Segoe UI Emoji" w:cs="Segoe UI Emoji"/>
      <w:caps/>
      <w:color w:val="FFFFFF" w:themeColor="background1"/>
      <w:spacing w:val="15"/>
      <w:sz w:val="22"/>
      <w:szCs w:val="22"/>
    </w:rPr>
  </w:style>
  <w:style w:type="character" w:customStyle="1" w:styleId="greendotheading2Char">
    <w:name w:val="greendot heading 2 Char"/>
    <w:basedOn w:val="DefaultParagraphFont"/>
    <w:link w:val="greendotheading2"/>
    <w:rsid w:val="00856C18"/>
    <w:rPr>
      <w:rFonts w:ascii="Segoe UI Emoji" w:hAnsi="Segoe UI Emoji" w:cs="Segoe UI Emoji"/>
      <w:caps/>
      <w:color w:val="FFFFFF" w:themeColor="background1"/>
      <w:spacing w:val="15"/>
      <w:sz w:val="22"/>
      <w:szCs w:val="22"/>
      <w:shd w:val="clear" w:color="auto" w:fill="1A6A43"/>
    </w:rPr>
  </w:style>
  <w:style w:type="paragraph" w:customStyle="1" w:styleId="greendot2">
    <w:name w:val="greendot 2"/>
    <w:basedOn w:val="Normal"/>
    <w:link w:val="greendot2Char"/>
    <w:autoRedefine/>
    <w:qFormat/>
    <w:rsid w:val="00856C18"/>
    <w:pPr>
      <w:framePr w:wrap="around" w:vAnchor="text" w:hAnchor="text" w:y="1"/>
      <w:pBdr>
        <w:top w:val="single" w:sz="24" w:space="0" w:color="1A6A43"/>
      </w:pBdr>
      <w:shd w:val="clear" w:color="auto" w:fill="1A6A43"/>
      <w:spacing w:before="100" w:after="0" w:line="276" w:lineRule="auto"/>
      <w:outlineLvl w:val="0"/>
    </w:pPr>
    <w:rPr>
      <w:rFonts w:ascii="Segoe UI Emoji" w:hAnsi="Segoe UI Emoji" w:cs="Segoe UI Emoji"/>
      <w:caps/>
      <w:color w:val="FFFFFF" w:themeColor="background1"/>
      <w:spacing w:val="15"/>
      <w:sz w:val="22"/>
      <w:szCs w:val="22"/>
      <w14:textFill>
        <w14:noFill/>
      </w14:textFill>
    </w:rPr>
  </w:style>
  <w:style w:type="character" w:customStyle="1" w:styleId="greendot2Char">
    <w:name w:val="greendot 2 Char"/>
    <w:basedOn w:val="DefaultParagraphFont"/>
    <w:link w:val="greendot2"/>
    <w:rsid w:val="00856C18"/>
    <w:rPr>
      <w:rFonts w:ascii="Segoe UI Emoji" w:hAnsi="Segoe UI Emoji" w:cs="Segoe UI Emoji"/>
      <w:caps/>
      <w:color w:val="FFFFFF" w:themeColor="background1"/>
      <w:spacing w:val="15"/>
      <w:sz w:val="22"/>
      <w:szCs w:val="22"/>
      <w:shd w:val="clear" w:color="auto" w:fill="1A6A43"/>
      <w14:textFill>
        <w14:noFill/>
      </w14:textFill>
    </w:rPr>
  </w:style>
  <w:style w:type="character" w:customStyle="1" w:styleId="Heading3Char">
    <w:name w:val="Heading 3 Char"/>
    <w:aliases w:val="greendot upper line Char"/>
    <w:basedOn w:val="DefaultParagraphFont"/>
    <w:link w:val="Heading3"/>
    <w:uiPriority w:val="9"/>
    <w:rsid w:val="00856C18"/>
    <w:rPr>
      <w:caps/>
      <w:color w:val="1A6A43"/>
      <w:spacing w:val="15"/>
    </w:rPr>
  </w:style>
  <w:style w:type="character" w:customStyle="1" w:styleId="Heading1Char">
    <w:name w:val="Heading 1 Char"/>
    <w:basedOn w:val="DefaultParagraphFont"/>
    <w:link w:val="Heading1"/>
    <w:uiPriority w:val="9"/>
    <w:rsid w:val="006056D4"/>
    <w:rPr>
      <w:rFonts w:asciiTheme="majorHAnsi" w:eastAsiaTheme="majorEastAsia" w:hAnsiTheme="majorHAnsi" w:cstheme="majorBidi"/>
      <w:b/>
      <w:color w:val="0F4761" w:themeColor="accent1" w:themeShade="BF"/>
      <w:sz w:val="40"/>
      <w:szCs w:val="40"/>
    </w:rPr>
  </w:style>
  <w:style w:type="character" w:customStyle="1" w:styleId="Heading2Char">
    <w:name w:val="Heading 2 Char"/>
    <w:basedOn w:val="DefaultParagraphFont"/>
    <w:link w:val="Heading2"/>
    <w:uiPriority w:val="9"/>
    <w:rsid w:val="006056D4"/>
    <w:rPr>
      <w:rFonts w:asciiTheme="majorHAnsi" w:eastAsiaTheme="majorEastAsia" w:hAnsiTheme="majorHAnsi" w:cstheme="majorBidi"/>
      <w:b/>
      <w:color w:val="0F4761" w:themeColor="accent1" w:themeShade="BF"/>
      <w:sz w:val="32"/>
      <w:szCs w:val="32"/>
    </w:rPr>
  </w:style>
  <w:style w:type="character" w:customStyle="1" w:styleId="Heading4Char">
    <w:name w:val="Heading 4 Char"/>
    <w:basedOn w:val="DefaultParagraphFont"/>
    <w:link w:val="Heading4"/>
    <w:uiPriority w:val="9"/>
    <w:rsid w:val="006056D4"/>
    <w:rPr>
      <w:rFonts w:eastAsiaTheme="majorEastAsia" w:cstheme="majorBidi"/>
      <w:b/>
      <w:i/>
      <w:iCs/>
      <w:color w:val="0F4761" w:themeColor="accent1" w:themeShade="BF"/>
    </w:rPr>
  </w:style>
  <w:style w:type="character" w:customStyle="1" w:styleId="Heading5Char">
    <w:name w:val="Heading 5 Char"/>
    <w:basedOn w:val="DefaultParagraphFont"/>
    <w:link w:val="Heading5"/>
    <w:uiPriority w:val="9"/>
    <w:semiHidden/>
    <w:rsid w:val="006056D4"/>
    <w:rPr>
      <w:rFonts w:eastAsiaTheme="majorEastAsia" w:cstheme="majorBidi"/>
      <w:b/>
      <w:color w:val="0F4761" w:themeColor="accent1" w:themeShade="BF"/>
    </w:rPr>
  </w:style>
  <w:style w:type="character" w:customStyle="1" w:styleId="Heading6Char">
    <w:name w:val="Heading 6 Char"/>
    <w:basedOn w:val="DefaultParagraphFont"/>
    <w:link w:val="Heading6"/>
    <w:uiPriority w:val="9"/>
    <w:semiHidden/>
    <w:rsid w:val="006056D4"/>
    <w:rPr>
      <w:rFonts w:eastAsiaTheme="majorEastAsia" w:cstheme="majorBidi"/>
      <w:b/>
      <w:i/>
      <w:iCs/>
      <w:color w:val="595959" w:themeColor="text1" w:themeTint="A6"/>
    </w:rPr>
  </w:style>
  <w:style w:type="character" w:customStyle="1" w:styleId="Heading7Char">
    <w:name w:val="Heading 7 Char"/>
    <w:basedOn w:val="DefaultParagraphFont"/>
    <w:link w:val="Heading7"/>
    <w:uiPriority w:val="9"/>
    <w:semiHidden/>
    <w:rsid w:val="006056D4"/>
    <w:rPr>
      <w:rFonts w:eastAsiaTheme="majorEastAsia" w:cstheme="majorBidi"/>
      <w:b/>
      <w:color w:val="595959" w:themeColor="text1" w:themeTint="A6"/>
    </w:rPr>
  </w:style>
  <w:style w:type="character" w:customStyle="1" w:styleId="Heading8Char">
    <w:name w:val="Heading 8 Char"/>
    <w:basedOn w:val="DefaultParagraphFont"/>
    <w:link w:val="Heading8"/>
    <w:uiPriority w:val="9"/>
    <w:semiHidden/>
    <w:rsid w:val="006056D4"/>
    <w:rPr>
      <w:rFonts w:eastAsiaTheme="majorEastAsia" w:cstheme="majorBidi"/>
      <w:b/>
      <w:i/>
      <w:iCs/>
      <w:color w:val="272727" w:themeColor="text1" w:themeTint="D8"/>
    </w:rPr>
  </w:style>
  <w:style w:type="character" w:customStyle="1" w:styleId="Heading9Char">
    <w:name w:val="Heading 9 Char"/>
    <w:basedOn w:val="DefaultParagraphFont"/>
    <w:link w:val="Heading9"/>
    <w:uiPriority w:val="9"/>
    <w:semiHidden/>
    <w:rsid w:val="006056D4"/>
    <w:rPr>
      <w:rFonts w:eastAsiaTheme="majorEastAsia" w:cstheme="majorBidi"/>
      <w:b/>
      <w:color w:val="272727" w:themeColor="text1" w:themeTint="D8"/>
    </w:rPr>
  </w:style>
  <w:style w:type="paragraph" w:styleId="Subtitle">
    <w:name w:val="Subtitle"/>
    <w:basedOn w:val="Normal"/>
    <w:next w:val="Normal"/>
    <w:link w:val="SubtitleChar"/>
    <w:uiPriority w:val="11"/>
    <w:qFormat/>
    <w:rsid w:val="006056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56D4"/>
    <w:rPr>
      <w:rFonts w:eastAsiaTheme="majorEastAsia" w:cstheme="majorBidi"/>
      <w:b/>
      <w:color w:val="595959" w:themeColor="text1" w:themeTint="A6"/>
      <w:spacing w:val="15"/>
      <w:sz w:val="28"/>
      <w:szCs w:val="28"/>
    </w:rPr>
  </w:style>
  <w:style w:type="paragraph" w:styleId="Quote">
    <w:name w:val="Quote"/>
    <w:basedOn w:val="Normal"/>
    <w:next w:val="Normal"/>
    <w:link w:val="QuoteChar"/>
    <w:uiPriority w:val="29"/>
    <w:qFormat/>
    <w:rsid w:val="006056D4"/>
    <w:pPr>
      <w:spacing w:before="160"/>
      <w:jc w:val="center"/>
    </w:pPr>
    <w:rPr>
      <w:i/>
      <w:iCs/>
      <w:color w:val="404040" w:themeColor="text1" w:themeTint="BF"/>
    </w:rPr>
  </w:style>
  <w:style w:type="character" w:customStyle="1" w:styleId="QuoteChar">
    <w:name w:val="Quote Char"/>
    <w:basedOn w:val="DefaultParagraphFont"/>
    <w:link w:val="Quote"/>
    <w:uiPriority w:val="29"/>
    <w:rsid w:val="006056D4"/>
    <w:rPr>
      <w:b/>
      <w:i/>
      <w:iCs/>
      <w:color w:val="404040" w:themeColor="text1" w:themeTint="BF"/>
    </w:rPr>
  </w:style>
  <w:style w:type="paragraph" w:styleId="ListParagraph">
    <w:name w:val="List Paragraph"/>
    <w:basedOn w:val="Normal"/>
    <w:uiPriority w:val="34"/>
    <w:qFormat/>
    <w:rsid w:val="006056D4"/>
    <w:pPr>
      <w:ind w:left="720"/>
      <w:contextualSpacing/>
    </w:pPr>
  </w:style>
  <w:style w:type="character" w:styleId="IntenseEmphasis">
    <w:name w:val="Intense Emphasis"/>
    <w:basedOn w:val="DefaultParagraphFont"/>
    <w:uiPriority w:val="21"/>
    <w:qFormat/>
    <w:rsid w:val="006056D4"/>
    <w:rPr>
      <w:i/>
      <w:iCs/>
      <w:color w:val="0F4761" w:themeColor="accent1" w:themeShade="BF"/>
    </w:rPr>
  </w:style>
  <w:style w:type="paragraph" w:styleId="IntenseQuote">
    <w:name w:val="Intense Quote"/>
    <w:basedOn w:val="Normal"/>
    <w:next w:val="Normal"/>
    <w:link w:val="IntenseQuoteChar"/>
    <w:uiPriority w:val="30"/>
    <w:qFormat/>
    <w:rsid w:val="006056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56D4"/>
    <w:rPr>
      <w:b/>
      <w:i/>
      <w:iCs/>
      <w:color w:val="0F4761" w:themeColor="accent1" w:themeShade="BF"/>
    </w:rPr>
  </w:style>
  <w:style w:type="character" w:styleId="IntenseReference">
    <w:name w:val="Intense Reference"/>
    <w:basedOn w:val="DefaultParagraphFont"/>
    <w:uiPriority w:val="32"/>
    <w:qFormat/>
    <w:rsid w:val="006056D4"/>
    <w:rPr>
      <w:b/>
      <w:bCs/>
      <w:smallCaps/>
      <w:color w:val="0F4761" w:themeColor="accent1" w:themeShade="BF"/>
      <w:spacing w:val="5"/>
    </w:rPr>
  </w:style>
  <w:style w:type="numbering" w:customStyle="1" w:styleId="NoList1">
    <w:name w:val="No List1"/>
    <w:next w:val="NoList"/>
    <w:uiPriority w:val="99"/>
    <w:semiHidden/>
    <w:unhideWhenUsed/>
    <w:rsid w:val="006056D4"/>
  </w:style>
  <w:style w:type="paragraph" w:customStyle="1" w:styleId="msonormal0">
    <w:name w:val="msonormal"/>
    <w:basedOn w:val="Normal"/>
    <w:rsid w:val="006056D4"/>
    <w:pPr>
      <w:spacing w:before="100" w:beforeAutospacing="1" w:after="100" w:afterAutospacing="1" w:line="240" w:lineRule="auto"/>
    </w:pPr>
    <w:rPr>
      <w:rFonts w:ascii="Times New Roman" w:eastAsia="Times New Roman" w:hAnsi="Times New Roman" w:cs="Times New Roman"/>
      <w:b w:val="0"/>
      <w:color w:val="auto"/>
      <w:kern w:val="0"/>
      <w:lang w:eastAsia="en-IN"/>
      <w14:ligatures w14:val="none"/>
    </w:rPr>
  </w:style>
  <w:style w:type="paragraph" w:styleId="NormalWeb">
    <w:name w:val="Normal (Web)"/>
    <w:basedOn w:val="Normal"/>
    <w:uiPriority w:val="99"/>
    <w:semiHidden/>
    <w:unhideWhenUsed/>
    <w:rsid w:val="006056D4"/>
    <w:pPr>
      <w:spacing w:before="100" w:beforeAutospacing="1" w:after="100" w:afterAutospacing="1" w:line="240" w:lineRule="auto"/>
    </w:pPr>
    <w:rPr>
      <w:rFonts w:ascii="Times New Roman" w:eastAsia="Times New Roman" w:hAnsi="Times New Roman" w:cs="Times New Roman"/>
      <w:b w:val="0"/>
      <w:color w:val="auto"/>
      <w:kern w:val="0"/>
      <w:lang w:eastAsia="en-IN"/>
      <w14:ligatures w14:val="none"/>
    </w:rPr>
  </w:style>
  <w:style w:type="character" w:styleId="Strong">
    <w:name w:val="Strong"/>
    <w:basedOn w:val="DefaultParagraphFont"/>
    <w:uiPriority w:val="22"/>
    <w:qFormat/>
    <w:rsid w:val="006056D4"/>
    <w:rPr>
      <w:b/>
      <w:bCs/>
    </w:rPr>
  </w:style>
  <w:style w:type="paragraph" w:styleId="HTMLPreformatted">
    <w:name w:val="HTML Preformatted"/>
    <w:basedOn w:val="Normal"/>
    <w:link w:val="HTMLPreformattedChar"/>
    <w:uiPriority w:val="99"/>
    <w:semiHidden/>
    <w:unhideWhenUsed/>
    <w:rsid w:val="006056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b w:val="0"/>
      <w:color w:val="auto"/>
      <w:kern w:val="0"/>
      <w:sz w:val="20"/>
      <w:szCs w:val="20"/>
      <w:lang w:eastAsia="en-IN"/>
      <w14:ligatures w14:val="none"/>
    </w:rPr>
  </w:style>
  <w:style w:type="character" w:customStyle="1" w:styleId="HTMLPreformattedChar">
    <w:name w:val="HTML Preformatted Char"/>
    <w:basedOn w:val="DefaultParagraphFont"/>
    <w:link w:val="HTMLPreformatted"/>
    <w:uiPriority w:val="99"/>
    <w:semiHidden/>
    <w:rsid w:val="006056D4"/>
    <w:rPr>
      <w:rFonts w:ascii="Courier New" w:eastAsia="Times New Roman" w:hAnsi="Courier New" w:cs="Courier New"/>
      <w:kern w:val="0"/>
      <w:sz w:val="20"/>
      <w:szCs w:val="20"/>
      <w:lang w:eastAsia="en-IN"/>
      <w14:ligatures w14:val="none"/>
    </w:rPr>
  </w:style>
  <w:style w:type="character" w:styleId="HTMLCode">
    <w:name w:val="HTML Code"/>
    <w:basedOn w:val="DefaultParagraphFont"/>
    <w:uiPriority w:val="99"/>
    <w:semiHidden/>
    <w:unhideWhenUsed/>
    <w:rsid w:val="006056D4"/>
    <w:rPr>
      <w:rFonts w:ascii="Courier New" w:eastAsia="Times New Roman" w:hAnsi="Courier New" w:cs="Courier New"/>
      <w:sz w:val="20"/>
      <w:szCs w:val="20"/>
    </w:rPr>
  </w:style>
  <w:style w:type="numbering" w:customStyle="1" w:styleId="NoList2">
    <w:name w:val="No List2"/>
    <w:next w:val="NoList"/>
    <w:uiPriority w:val="99"/>
    <w:semiHidden/>
    <w:unhideWhenUsed/>
    <w:rsid w:val="006056D4"/>
  </w:style>
  <w:style w:type="paragraph" w:styleId="NoSpacing">
    <w:name w:val="No Spacing"/>
    <w:link w:val="NoSpacingChar"/>
    <w:uiPriority w:val="1"/>
    <w:qFormat/>
    <w:rsid w:val="00F173FA"/>
    <w:pPr>
      <w:spacing w:after="0" w:line="240" w:lineRule="auto"/>
    </w:pPr>
    <w:rPr>
      <w:rFonts w:eastAsiaTheme="minorEastAsia"/>
      <w:kern w:val="0"/>
      <w:sz w:val="22"/>
      <w:szCs w:val="22"/>
      <w:lang w:val="en-US"/>
      <w14:ligatures w14:val="none"/>
    </w:rPr>
  </w:style>
  <w:style w:type="character" w:customStyle="1" w:styleId="NoSpacingChar">
    <w:name w:val="No Spacing Char"/>
    <w:basedOn w:val="DefaultParagraphFont"/>
    <w:link w:val="NoSpacing"/>
    <w:uiPriority w:val="1"/>
    <w:rsid w:val="00F173FA"/>
    <w:rPr>
      <w:rFonts w:eastAsiaTheme="minorEastAsia"/>
      <w:kern w:val="0"/>
      <w:sz w:val="22"/>
      <w:szCs w:val="22"/>
      <w:lang w:val="en-US"/>
      <w14:ligatures w14:val="none"/>
    </w:rPr>
  </w:style>
  <w:style w:type="table" w:styleId="GridTable1Light-Accent3">
    <w:name w:val="Grid Table 1 Light Accent 3"/>
    <w:basedOn w:val="TableNormal"/>
    <w:uiPriority w:val="46"/>
    <w:rsid w:val="00F173FA"/>
    <w:pPr>
      <w:spacing w:after="0" w:line="240" w:lineRule="auto"/>
    </w:pPr>
    <w:tblPr>
      <w:tblStyleRowBandSize w:val="1"/>
      <w:tblStyleColBandSize w:val="1"/>
      <w:tblBorders>
        <w:top w:val="single" w:sz="4" w:space="0" w:color="84E290" w:themeColor="accent3" w:themeTint="66"/>
        <w:left w:val="single" w:sz="4" w:space="0" w:color="84E290" w:themeColor="accent3" w:themeTint="66"/>
        <w:bottom w:val="single" w:sz="4" w:space="0" w:color="84E290" w:themeColor="accent3" w:themeTint="66"/>
        <w:right w:val="single" w:sz="4" w:space="0" w:color="84E290" w:themeColor="accent3" w:themeTint="66"/>
        <w:insideH w:val="single" w:sz="4" w:space="0" w:color="84E290" w:themeColor="accent3" w:themeTint="66"/>
        <w:insideV w:val="single" w:sz="4" w:space="0" w:color="84E290" w:themeColor="accent3" w:themeTint="66"/>
      </w:tblBorders>
    </w:tblPr>
    <w:tblStylePr w:type="firstRow">
      <w:rPr>
        <w:b/>
        <w:bCs/>
      </w:rPr>
      <w:tblPr/>
      <w:tcPr>
        <w:tcBorders>
          <w:bottom w:val="single" w:sz="12" w:space="0" w:color="47D459" w:themeColor="accent3" w:themeTint="99"/>
        </w:tcBorders>
      </w:tcPr>
    </w:tblStylePr>
    <w:tblStylePr w:type="lastRow">
      <w:rPr>
        <w:b/>
        <w:bCs/>
      </w:rPr>
      <w:tblPr/>
      <w:tcPr>
        <w:tcBorders>
          <w:top w:val="double" w:sz="2" w:space="0" w:color="47D459" w:themeColor="accent3"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7C1065"/>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Style1">
    <w:name w:val="Style1"/>
    <w:basedOn w:val="GridTable1Light"/>
    <w:uiPriority w:val="99"/>
    <w:rsid w:val="00271D45"/>
    <w:tblPr>
      <w:tblBorders>
        <w:top w:val="single" w:sz="8" w:space="0" w:color="1A6A64"/>
        <w:left w:val="single" w:sz="8" w:space="0" w:color="1A6A64"/>
        <w:bottom w:val="single" w:sz="8" w:space="0" w:color="1A6A64"/>
        <w:right w:val="single" w:sz="8" w:space="0" w:color="1A6A64"/>
        <w:insideH w:val="single" w:sz="8" w:space="0" w:color="1A6A64"/>
        <w:insideV w:val="single" w:sz="8" w:space="0" w:color="1A6A64"/>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0D1FF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1FF1"/>
    <w:rPr>
      <w:b/>
      <w:color w:val="1A6A43"/>
    </w:rPr>
  </w:style>
  <w:style w:type="paragraph" w:styleId="Footer">
    <w:name w:val="footer"/>
    <w:basedOn w:val="Normal"/>
    <w:link w:val="FooterChar"/>
    <w:uiPriority w:val="99"/>
    <w:unhideWhenUsed/>
    <w:rsid w:val="000D1FF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1FF1"/>
    <w:rPr>
      <w:b/>
      <w:color w:val="1A6A43"/>
    </w:rPr>
  </w:style>
  <w:style w:type="paragraph" w:styleId="TOCHeading">
    <w:name w:val="TOC Heading"/>
    <w:basedOn w:val="Heading1"/>
    <w:next w:val="Normal"/>
    <w:uiPriority w:val="39"/>
    <w:unhideWhenUsed/>
    <w:qFormat/>
    <w:rsid w:val="00DF274E"/>
    <w:pPr>
      <w:spacing w:before="240" w:after="0" w:line="259" w:lineRule="auto"/>
      <w:outlineLvl w:val="9"/>
    </w:pPr>
    <w:rPr>
      <w:b w:val="0"/>
      <w:kern w:val="0"/>
      <w:sz w:val="32"/>
      <w:szCs w:val="32"/>
      <w:lang w:val="en-US"/>
      <w14:ligatures w14:val="none"/>
    </w:rPr>
  </w:style>
  <w:style w:type="paragraph" w:styleId="TOC1">
    <w:name w:val="toc 1"/>
    <w:basedOn w:val="Normal"/>
    <w:next w:val="Normal"/>
    <w:autoRedefine/>
    <w:uiPriority w:val="39"/>
    <w:unhideWhenUsed/>
    <w:rsid w:val="00DF274E"/>
    <w:pPr>
      <w:spacing w:after="100"/>
    </w:pPr>
  </w:style>
  <w:style w:type="paragraph" w:styleId="TOC3">
    <w:name w:val="toc 3"/>
    <w:basedOn w:val="Normal"/>
    <w:next w:val="Normal"/>
    <w:autoRedefine/>
    <w:uiPriority w:val="39"/>
    <w:unhideWhenUsed/>
    <w:rsid w:val="00DF274E"/>
    <w:pPr>
      <w:spacing w:after="100"/>
      <w:ind w:left="480"/>
    </w:pPr>
  </w:style>
  <w:style w:type="character" w:styleId="Hyperlink">
    <w:name w:val="Hyperlink"/>
    <w:basedOn w:val="DefaultParagraphFont"/>
    <w:uiPriority w:val="99"/>
    <w:unhideWhenUsed/>
    <w:rsid w:val="00DF274E"/>
    <w:rPr>
      <w:color w:val="467886" w:themeColor="hyperlink"/>
      <w:u w:val="single"/>
    </w:rPr>
  </w:style>
  <w:style w:type="character" w:styleId="UnresolvedMention">
    <w:name w:val="Unresolved Mention"/>
    <w:basedOn w:val="DefaultParagraphFont"/>
    <w:uiPriority w:val="99"/>
    <w:semiHidden/>
    <w:unhideWhenUsed/>
    <w:rsid w:val="005E03EF"/>
    <w:rPr>
      <w:color w:val="605E5C"/>
      <w:shd w:val="clear" w:color="auto" w:fill="E1DFDD"/>
    </w:rPr>
  </w:style>
  <w:style w:type="character" w:styleId="FollowedHyperlink">
    <w:name w:val="FollowedHyperlink"/>
    <w:basedOn w:val="DefaultParagraphFont"/>
    <w:uiPriority w:val="99"/>
    <w:semiHidden/>
    <w:unhideWhenUsed/>
    <w:rsid w:val="00B44F5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9.jpe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1.png"/><Relationship Id="rId68" Type="http://schemas.openxmlformats.org/officeDocument/2006/relationships/image" Target="media/image56.png"/><Relationship Id="rId16" Type="http://schemas.openxmlformats.org/officeDocument/2006/relationships/image" Target="media/image4.png"/><Relationship Id="rId11" Type="http://schemas.openxmlformats.org/officeDocument/2006/relationships/diagramQuickStyle" Target="diagrams/quickStyle1.xml"/><Relationship Id="rId24" Type="http://schemas.openxmlformats.org/officeDocument/2006/relationships/image" Target="media/image12.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webp"/><Relationship Id="rId58" Type="http://schemas.openxmlformats.org/officeDocument/2006/relationships/image" Target="media/image46.svg"/><Relationship Id="rId66" Type="http://schemas.openxmlformats.org/officeDocument/2006/relationships/image" Target="media/image54.png"/><Relationship Id="rId74" Type="http://schemas.openxmlformats.org/officeDocument/2006/relationships/header" Target="header2.xm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image" Target="media/image49.png"/><Relationship Id="rId19" Type="http://schemas.openxmlformats.org/officeDocument/2006/relationships/image" Target="media/image7.png"/><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sv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image" Target="media/image52.png"/><Relationship Id="rId69" Type="http://schemas.openxmlformats.org/officeDocument/2006/relationships/image" Target="media/image57.bin"/><Relationship Id="rId77" Type="http://schemas.openxmlformats.org/officeDocument/2006/relationships/header" Target="header3.xml"/><Relationship Id="rId8" Type="http://schemas.openxmlformats.org/officeDocument/2006/relationships/image" Target="media/image1.png"/><Relationship Id="rId51" Type="http://schemas.openxmlformats.org/officeDocument/2006/relationships/image" Target="media/image39.png"/><Relationship Id="rId72" Type="http://schemas.openxmlformats.org/officeDocument/2006/relationships/image" Target="media/image59.png"/><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diagramColors" Target="diagrams/colors1.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webp"/><Relationship Id="rId67" Type="http://schemas.openxmlformats.org/officeDocument/2006/relationships/image" Target="media/image55.webp"/><Relationship Id="rId20" Type="http://schemas.openxmlformats.org/officeDocument/2006/relationships/image" Target="media/image8.png"/><Relationship Id="rId41" Type="http://schemas.openxmlformats.org/officeDocument/2006/relationships/image" Target="media/image29.jpeg"/><Relationship Id="rId54" Type="http://schemas.openxmlformats.org/officeDocument/2006/relationships/image" Target="media/image42.png"/><Relationship Id="rId62" Type="http://schemas.openxmlformats.org/officeDocument/2006/relationships/image" Target="media/image50.svg"/><Relationship Id="rId70" Type="http://schemas.openxmlformats.org/officeDocument/2006/relationships/image" Target="media/image58.png"/><Relationship Id="rId7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svg"/><Relationship Id="rId23" Type="http://schemas.openxmlformats.org/officeDocument/2006/relationships/image" Target="media/image11.png"/><Relationship Id="rId28" Type="http://schemas.openxmlformats.org/officeDocument/2006/relationships/image" Target="media/image16.jpeg"/><Relationship Id="rId36" Type="http://schemas.openxmlformats.org/officeDocument/2006/relationships/image" Target="media/image24.svg"/><Relationship Id="rId49" Type="http://schemas.openxmlformats.org/officeDocument/2006/relationships/image" Target="media/image37.png"/><Relationship Id="rId57" Type="http://schemas.openxmlformats.org/officeDocument/2006/relationships/image" Target="media/image45.png"/><Relationship Id="rId10" Type="http://schemas.openxmlformats.org/officeDocument/2006/relationships/diagramLayout" Target="diagrams/layout1.xml"/><Relationship Id="rId31" Type="http://schemas.openxmlformats.org/officeDocument/2006/relationships/image" Target="media/image19.jpg"/><Relationship Id="rId44" Type="http://schemas.openxmlformats.org/officeDocument/2006/relationships/image" Target="media/image32.jpe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header" Target="header1.xml"/><Relationship Id="rId78" Type="http://schemas.openxmlformats.org/officeDocument/2006/relationships/footer" Target="footer3.xml"/><Relationship Id="rId4" Type="http://schemas.openxmlformats.org/officeDocument/2006/relationships/settings" Target="settings.xml"/><Relationship Id="rId9" Type="http://schemas.openxmlformats.org/officeDocument/2006/relationships/diagramData" Target="diagrams/data1.xml"/><Relationship Id="rId13" Type="http://schemas.microsoft.com/office/2007/relationships/diagramDrawing" Target="diagrams/drawing1.xml"/><Relationship Id="rId18" Type="http://schemas.openxmlformats.org/officeDocument/2006/relationships/image" Target="media/image6.png"/><Relationship Id="rId39" Type="http://schemas.openxmlformats.org/officeDocument/2006/relationships/image" Target="media/image27.png"/><Relationship Id="rId34" Type="http://schemas.openxmlformats.org/officeDocument/2006/relationships/image" Target="media/image22.png"/><Relationship Id="rId50" Type="http://schemas.openxmlformats.org/officeDocument/2006/relationships/image" Target="media/image38.png"/><Relationship Id="rId55" Type="http://schemas.openxmlformats.org/officeDocument/2006/relationships/image" Target="media/image43.png"/><Relationship Id="rId76"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hyperlink" Target="mailto:sales@mygreendot.co.in," TargetMode="External"/><Relationship Id="rId2" Type="http://schemas.openxmlformats.org/officeDocument/2006/relationships/numbering" Target="numbering.xml"/><Relationship Id="rId29" Type="http://schemas.openxmlformats.org/officeDocument/2006/relationships/image" Target="media/image17.png"/></Relationships>
</file>

<file path=word/_rels/header2.xml.rels><?xml version="1.0" encoding="UTF-8" standalone="yes"?>
<Relationships xmlns="http://schemas.openxmlformats.org/package/2006/relationships"><Relationship Id="rId1" Type="http://schemas.openxmlformats.org/officeDocument/2006/relationships/image" Target="media/image60.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33DC147-5103-491B-842A-72D6C46F2D74}" type="doc">
      <dgm:prSet loTypeId="urn:microsoft.com/office/officeart/2005/8/layout/hierarchy3" loCatId="list" qsTypeId="urn:microsoft.com/office/officeart/2005/8/quickstyle/simple1" qsCatId="simple" csTypeId="urn:microsoft.com/office/officeart/2005/8/colors/accent1_2" csCatId="accent1" phldr="1"/>
      <dgm:spPr/>
      <dgm:t>
        <a:bodyPr/>
        <a:lstStyle/>
        <a:p>
          <a:endParaRPr lang="en-IN"/>
        </a:p>
      </dgm:t>
    </dgm:pt>
    <dgm:pt modelId="{3C295161-2987-4B13-92A1-11EDA0D3C35C}">
      <dgm:prSet phldrT="[Text]"/>
      <dgm:spPr>
        <a:solidFill>
          <a:srgbClr val="1A6A43"/>
        </a:solidFill>
        <a:ln>
          <a:solidFill>
            <a:srgbClr val="1A6A43"/>
          </a:solidFill>
        </a:ln>
      </dgm:spPr>
      <dgm:t>
        <a:bodyPr/>
        <a:lstStyle/>
        <a:p>
          <a:pPr>
            <a:buNone/>
          </a:pPr>
          <a:r>
            <a:rPr lang="en-IN" b="0" i="0"/>
            <a:t>Business Solutons</a:t>
          </a:r>
          <a:endParaRPr lang="en-IN"/>
        </a:p>
      </dgm:t>
    </dgm:pt>
    <dgm:pt modelId="{2890E36D-0F6E-4142-9AC7-21E13E4A7BC1}" type="parTrans" cxnId="{02E31C47-4830-45B2-B212-05093C9E3ABF}">
      <dgm:prSet/>
      <dgm:spPr/>
      <dgm:t>
        <a:bodyPr/>
        <a:lstStyle/>
        <a:p>
          <a:endParaRPr lang="en-IN"/>
        </a:p>
      </dgm:t>
    </dgm:pt>
    <dgm:pt modelId="{1F958CC5-2B2C-4869-B175-8B932F95C1AE}" type="sibTrans" cxnId="{02E31C47-4830-45B2-B212-05093C9E3ABF}">
      <dgm:prSet/>
      <dgm:spPr/>
      <dgm:t>
        <a:bodyPr/>
        <a:lstStyle/>
        <a:p>
          <a:endParaRPr lang="en-IN"/>
        </a:p>
      </dgm:t>
    </dgm:pt>
    <dgm:pt modelId="{26022AEF-C61C-4DA8-B07E-BC09AEBD5E81}">
      <dgm:prSet phldrT="[Text]" custT="1"/>
      <dgm:spPr>
        <a:ln>
          <a:solidFill>
            <a:srgbClr val="1A6A43"/>
          </a:solidFill>
        </a:ln>
      </dgm:spPr>
      <dgm:t>
        <a:bodyPr/>
        <a:lstStyle/>
        <a:p>
          <a:pPr>
            <a:buNone/>
          </a:pPr>
          <a:r>
            <a:rPr lang="en-IN" sz="1000" b="1" i="0"/>
            <a:t>Scale It </a:t>
          </a:r>
          <a:r>
            <a:rPr lang="en-IN" sz="1000" b="0" i="0"/>
            <a:t>– Build structured systems and processes</a:t>
          </a:r>
          <a:endParaRPr lang="en-IN" sz="1000"/>
        </a:p>
      </dgm:t>
    </dgm:pt>
    <dgm:pt modelId="{3BDBFAA4-77C4-4B0B-A9DE-C0F2A7C2A037}" type="parTrans" cxnId="{E0EFE656-2EB4-42BD-8349-FEAC87ED8D2A}">
      <dgm:prSet/>
      <dgm:spPr>
        <a:ln>
          <a:solidFill>
            <a:srgbClr val="1A6A43"/>
          </a:solidFill>
        </a:ln>
      </dgm:spPr>
      <dgm:t>
        <a:bodyPr/>
        <a:lstStyle/>
        <a:p>
          <a:endParaRPr lang="en-IN"/>
        </a:p>
      </dgm:t>
    </dgm:pt>
    <dgm:pt modelId="{0ECE0CF2-05DF-4960-8F18-2CBEEE2AF7D3}" type="sibTrans" cxnId="{E0EFE656-2EB4-42BD-8349-FEAC87ED8D2A}">
      <dgm:prSet/>
      <dgm:spPr/>
      <dgm:t>
        <a:bodyPr/>
        <a:lstStyle/>
        <a:p>
          <a:endParaRPr lang="en-IN"/>
        </a:p>
      </dgm:t>
    </dgm:pt>
    <dgm:pt modelId="{8AF7AAE3-2CDF-4D41-84AE-485BFC3EE0D2}">
      <dgm:prSet phldrT="[Text]" custT="1"/>
      <dgm:spPr>
        <a:ln>
          <a:solidFill>
            <a:srgbClr val="1A6A43"/>
          </a:solidFill>
        </a:ln>
      </dgm:spPr>
      <dgm:t>
        <a:bodyPr/>
        <a:lstStyle/>
        <a:p>
          <a:pPr>
            <a:buNone/>
          </a:pPr>
          <a:r>
            <a:rPr lang="en-IN" sz="1000" b="1" i="0"/>
            <a:t>10X Sales</a:t>
          </a:r>
          <a:r>
            <a:rPr lang="en-IN" sz="1000" b="0" i="0"/>
            <a:t> – Predictable revenue and pipeline growth</a:t>
          </a:r>
          <a:endParaRPr lang="en-IN" sz="1000"/>
        </a:p>
      </dgm:t>
    </dgm:pt>
    <dgm:pt modelId="{5A8E0F82-EA9B-44AA-A2A2-7FFB08E3E708}" type="parTrans" cxnId="{3F31BF7F-AD06-41F8-B725-BD9439F8F69F}">
      <dgm:prSet/>
      <dgm:spPr>
        <a:ln>
          <a:solidFill>
            <a:srgbClr val="1A6A43"/>
          </a:solidFill>
        </a:ln>
      </dgm:spPr>
      <dgm:t>
        <a:bodyPr/>
        <a:lstStyle/>
        <a:p>
          <a:endParaRPr lang="en-IN"/>
        </a:p>
      </dgm:t>
    </dgm:pt>
    <dgm:pt modelId="{EE163F86-BE17-43B8-ABB6-5F58F9D08006}" type="sibTrans" cxnId="{3F31BF7F-AD06-41F8-B725-BD9439F8F69F}">
      <dgm:prSet/>
      <dgm:spPr/>
      <dgm:t>
        <a:bodyPr/>
        <a:lstStyle/>
        <a:p>
          <a:endParaRPr lang="en-IN"/>
        </a:p>
      </dgm:t>
    </dgm:pt>
    <dgm:pt modelId="{B605E0E6-3503-4905-A6B6-FF082D0C2425}">
      <dgm:prSet phldrT="[Text]"/>
      <dgm:spPr>
        <a:solidFill>
          <a:srgbClr val="1A6A43"/>
        </a:solidFill>
        <a:ln>
          <a:solidFill>
            <a:srgbClr val="1A6A43"/>
          </a:solidFill>
        </a:ln>
      </dgm:spPr>
      <dgm:t>
        <a:bodyPr/>
        <a:lstStyle/>
        <a:p>
          <a:pPr>
            <a:buNone/>
          </a:pPr>
          <a:r>
            <a:rPr lang="en-IN" b="0" i="0"/>
            <a:t>Lean Manufacturing Solutions</a:t>
          </a:r>
          <a:endParaRPr lang="en-IN"/>
        </a:p>
      </dgm:t>
    </dgm:pt>
    <dgm:pt modelId="{669DF62A-78DC-4A42-9500-3057381894E6}" type="parTrans" cxnId="{D700E32E-75CC-4C49-B80D-2D515B99DA6E}">
      <dgm:prSet/>
      <dgm:spPr/>
      <dgm:t>
        <a:bodyPr/>
        <a:lstStyle/>
        <a:p>
          <a:endParaRPr lang="en-IN"/>
        </a:p>
      </dgm:t>
    </dgm:pt>
    <dgm:pt modelId="{B05BBBDD-1454-4837-930A-35A31338DFFD}" type="sibTrans" cxnId="{D700E32E-75CC-4C49-B80D-2D515B99DA6E}">
      <dgm:prSet/>
      <dgm:spPr/>
      <dgm:t>
        <a:bodyPr/>
        <a:lstStyle/>
        <a:p>
          <a:endParaRPr lang="en-IN"/>
        </a:p>
      </dgm:t>
    </dgm:pt>
    <dgm:pt modelId="{46CF37C3-416F-44B8-B88E-8399C4B7B8AE}">
      <dgm:prSet phldrT="[Text]" custT="1"/>
      <dgm:spPr>
        <a:ln>
          <a:solidFill>
            <a:srgbClr val="1A6A43"/>
          </a:solidFill>
        </a:ln>
      </dgm:spPr>
      <dgm:t>
        <a:bodyPr/>
        <a:lstStyle/>
        <a:p>
          <a:pPr>
            <a:buNone/>
          </a:pPr>
          <a:r>
            <a:rPr lang="en-IN" sz="1000" b="1" i="0"/>
            <a:t>5S</a:t>
          </a:r>
          <a:r>
            <a:rPr lang="en-IN" sz="1000" b="0" i="0"/>
            <a:t> – Workplace organization for efficiency</a:t>
          </a:r>
          <a:endParaRPr lang="en-IN" sz="1000"/>
        </a:p>
      </dgm:t>
    </dgm:pt>
    <dgm:pt modelId="{D4D18128-7AFD-4F88-8ADD-6947F3253491}" type="parTrans" cxnId="{7161F2C1-1ACD-4EB5-BB42-35630EA2B1F4}">
      <dgm:prSet/>
      <dgm:spPr>
        <a:ln>
          <a:solidFill>
            <a:srgbClr val="1A6A43"/>
          </a:solidFill>
        </a:ln>
      </dgm:spPr>
      <dgm:t>
        <a:bodyPr/>
        <a:lstStyle/>
        <a:p>
          <a:endParaRPr lang="en-IN"/>
        </a:p>
      </dgm:t>
    </dgm:pt>
    <dgm:pt modelId="{655869C0-7F4C-4D1A-B628-6199525629C2}" type="sibTrans" cxnId="{7161F2C1-1ACD-4EB5-BB42-35630EA2B1F4}">
      <dgm:prSet/>
      <dgm:spPr/>
      <dgm:t>
        <a:bodyPr/>
        <a:lstStyle/>
        <a:p>
          <a:endParaRPr lang="en-IN"/>
        </a:p>
      </dgm:t>
    </dgm:pt>
    <dgm:pt modelId="{181C81C3-7E54-44EE-8ED6-DB81C824AB9E}">
      <dgm:prSet phldrT="[Text]" custT="1"/>
      <dgm:spPr>
        <a:ln>
          <a:solidFill>
            <a:srgbClr val="1A6A43"/>
          </a:solidFill>
        </a:ln>
      </dgm:spPr>
      <dgm:t>
        <a:bodyPr/>
        <a:lstStyle/>
        <a:p>
          <a:pPr>
            <a:buNone/>
          </a:pPr>
          <a:r>
            <a:rPr lang="en-IN" sz="1000" b="1" i="0"/>
            <a:t>TPM</a:t>
          </a:r>
          <a:r>
            <a:rPr lang="en-IN" sz="1000" b="0" i="0"/>
            <a:t> – Maximize machine uptime &amp; productivity</a:t>
          </a:r>
          <a:endParaRPr lang="en-IN" sz="1000"/>
        </a:p>
      </dgm:t>
    </dgm:pt>
    <dgm:pt modelId="{1BD5D449-84DD-4C7C-848E-4CF08C70AA81}" type="parTrans" cxnId="{700C545D-EDA8-4EB4-A5A8-290499DD3572}">
      <dgm:prSet/>
      <dgm:spPr>
        <a:ln>
          <a:solidFill>
            <a:srgbClr val="1A6A43"/>
          </a:solidFill>
        </a:ln>
      </dgm:spPr>
      <dgm:t>
        <a:bodyPr/>
        <a:lstStyle/>
        <a:p>
          <a:endParaRPr lang="en-IN"/>
        </a:p>
      </dgm:t>
    </dgm:pt>
    <dgm:pt modelId="{F8309183-1309-40D3-9778-4043C086F6F7}" type="sibTrans" cxnId="{700C545D-EDA8-4EB4-A5A8-290499DD3572}">
      <dgm:prSet/>
      <dgm:spPr/>
      <dgm:t>
        <a:bodyPr/>
        <a:lstStyle/>
        <a:p>
          <a:endParaRPr lang="en-IN"/>
        </a:p>
      </dgm:t>
    </dgm:pt>
    <dgm:pt modelId="{95FD62DB-A144-4F55-BBC6-D5C3E896965C}">
      <dgm:prSet phldrT="[Text]"/>
      <dgm:spPr>
        <a:solidFill>
          <a:srgbClr val="1A6A43"/>
        </a:solidFill>
        <a:ln>
          <a:solidFill>
            <a:srgbClr val="1A6A43"/>
          </a:solidFill>
        </a:ln>
      </dgm:spPr>
      <dgm:t>
        <a:bodyPr/>
        <a:lstStyle/>
        <a:p>
          <a:pPr>
            <a:buNone/>
          </a:pPr>
          <a:r>
            <a:rPr lang="en-IN" b="0" i="0"/>
            <a:t>Training Programs</a:t>
          </a:r>
          <a:endParaRPr lang="en-IN"/>
        </a:p>
      </dgm:t>
    </dgm:pt>
    <dgm:pt modelId="{D730AAF7-DB7A-4127-8BCE-E30787DB5933}" type="parTrans" cxnId="{FDF3A394-04D6-468E-B943-9EC5B17A4B1B}">
      <dgm:prSet/>
      <dgm:spPr/>
      <dgm:t>
        <a:bodyPr/>
        <a:lstStyle/>
        <a:p>
          <a:endParaRPr lang="en-IN"/>
        </a:p>
      </dgm:t>
    </dgm:pt>
    <dgm:pt modelId="{573E80B7-4671-4FE0-953D-27A81B254948}" type="sibTrans" cxnId="{FDF3A394-04D6-468E-B943-9EC5B17A4B1B}">
      <dgm:prSet/>
      <dgm:spPr/>
      <dgm:t>
        <a:bodyPr/>
        <a:lstStyle/>
        <a:p>
          <a:endParaRPr lang="en-IN"/>
        </a:p>
      </dgm:t>
    </dgm:pt>
    <dgm:pt modelId="{C08DF567-1A18-47A0-A338-722812A3981C}">
      <dgm:prSet phldrT="[Text]"/>
      <dgm:spPr>
        <a:solidFill>
          <a:srgbClr val="1A6A43"/>
        </a:solidFill>
        <a:ln>
          <a:solidFill>
            <a:srgbClr val="1A6A43"/>
          </a:solidFill>
        </a:ln>
      </dgm:spPr>
      <dgm:t>
        <a:bodyPr/>
        <a:lstStyle/>
        <a:p>
          <a:pPr>
            <a:buNone/>
          </a:pPr>
          <a:r>
            <a:rPr lang="en-IN" b="0" i="0"/>
            <a:t>ISO &amp; Certification Consulting</a:t>
          </a:r>
          <a:endParaRPr lang="en-IN"/>
        </a:p>
      </dgm:t>
    </dgm:pt>
    <dgm:pt modelId="{F0FA397C-827B-4307-A3D2-38A3044716CE}" type="parTrans" cxnId="{3E76EA60-FE65-4812-8C7A-6BD943F450C9}">
      <dgm:prSet/>
      <dgm:spPr/>
      <dgm:t>
        <a:bodyPr/>
        <a:lstStyle/>
        <a:p>
          <a:endParaRPr lang="en-IN"/>
        </a:p>
      </dgm:t>
    </dgm:pt>
    <dgm:pt modelId="{4F103E6A-619C-4BE0-BBB1-6377A513CC8E}" type="sibTrans" cxnId="{3E76EA60-FE65-4812-8C7A-6BD943F450C9}">
      <dgm:prSet/>
      <dgm:spPr/>
      <dgm:t>
        <a:bodyPr/>
        <a:lstStyle/>
        <a:p>
          <a:endParaRPr lang="en-IN"/>
        </a:p>
      </dgm:t>
    </dgm:pt>
    <dgm:pt modelId="{9366821A-38E6-4904-8AD7-99E65EB4A303}">
      <dgm:prSet phldrT="[Text]" custT="1"/>
      <dgm:spPr>
        <a:ln>
          <a:solidFill>
            <a:srgbClr val="1A6A43"/>
          </a:solidFill>
        </a:ln>
      </dgm:spPr>
      <dgm:t>
        <a:bodyPr/>
        <a:lstStyle/>
        <a:p>
          <a:pPr>
            <a:buNone/>
          </a:pPr>
          <a:r>
            <a:rPr lang="en-IN" sz="1000" b="0" i="0"/>
            <a:t>Service Quality Model – Transform service delivery for excellence</a:t>
          </a:r>
          <a:endParaRPr lang="en-IN" sz="1000"/>
        </a:p>
      </dgm:t>
    </dgm:pt>
    <dgm:pt modelId="{214AA173-0F29-46F4-AC17-8F36EE794D9D}" type="parTrans" cxnId="{39A82E5F-90C7-441B-996D-128F2E43F7A9}">
      <dgm:prSet/>
      <dgm:spPr>
        <a:ln>
          <a:solidFill>
            <a:srgbClr val="1A6A43"/>
          </a:solidFill>
        </a:ln>
      </dgm:spPr>
      <dgm:t>
        <a:bodyPr/>
        <a:lstStyle/>
        <a:p>
          <a:endParaRPr lang="en-IN"/>
        </a:p>
      </dgm:t>
    </dgm:pt>
    <dgm:pt modelId="{D8F6085C-40E7-4334-9D21-94AB5B1F2AD3}" type="sibTrans" cxnId="{39A82E5F-90C7-441B-996D-128F2E43F7A9}">
      <dgm:prSet/>
      <dgm:spPr/>
      <dgm:t>
        <a:bodyPr/>
        <a:lstStyle/>
        <a:p>
          <a:endParaRPr lang="en-IN"/>
        </a:p>
      </dgm:t>
    </dgm:pt>
    <dgm:pt modelId="{53358F46-5FCC-4297-89BD-79BBB0738192}">
      <dgm:prSet phldrT="[Text]" custT="1"/>
      <dgm:spPr>
        <a:ln>
          <a:solidFill>
            <a:srgbClr val="1A6A43"/>
          </a:solidFill>
        </a:ln>
      </dgm:spPr>
      <dgm:t>
        <a:bodyPr/>
        <a:lstStyle/>
        <a:p>
          <a:pPr>
            <a:buNone/>
          </a:pPr>
          <a:r>
            <a:rPr lang="en-IN" sz="1000" b="1" i="0"/>
            <a:t>PMS</a:t>
          </a:r>
          <a:r>
            <a:rPr lang="en-IN" sz="1000" b="0" i="0"/>
            <a:t> – Performance management &amp; employee accountability</a:t>
          </a:r>
          <a:endParaRPr lang="en-IN" sz="1000"/>
        </a:p>
      </dgm:t>
    </dgm:pt>
    <dgm:pt modelId="{1D8BC6DE-967A-4A78-B9B5-E04C40B9BB88}" type="parTrans" cxnId="{B9C359E9-5911-4966-B601-C03D58FB901F}">
      <dgm:prSet/>
      <dgm:spPr>
        <a:ln>
          <a:solidFill>
            <a:srgbClr val="1A6A43"/>
          </a:solidFill>
        </a:ln>
      </dgm:spPr>
      <dgm:t>
        <a:bodyPr/>
        <a:lstStyle/>
        <a:p>
          <a:endParaRPr lang="en-IN"/>
        </a:p>
      </dgm:t>
    </dgm:pt>
    <dgm:pt modelId="{72CE7EDF-3F5D-49CE-A12B-8A5DD9F71D56}" type="sibTrans" cxnId="{B9C359E9-5911-4966-B601-C03D58FB901F}">
      <dgm:prSet/>
      <dgm:spPr/>
      <dgm:t>
        <a:bodyPr/>
        <a:lstStyle/>
        <a:p>
          <a:endParaRPr lang="en-IN"/>
        </a:p>
      </dgm:t>
    </dgm:pt>
    <dgm:pt modelId="{18BC5A21-D84D-434B-B505-CFB1F5D1A448}">
      <dgm:prSet phldrT="[Text]" custT="1"/>
      <dgm:spPr>
        <a:ln>
          <a:solidFill>
            <a:srgbClr val="1A6A43"/>
          </a:solidFill>
        </a:ln>
      </dgm:spPr>
      <dgm:t>
        <a:bodyPr/>
        <a:lstStyle/>
        <a:p>
          <a:pPr>
            <a:buNone/>
          </a:pPr>
          <a:r>
            <a:rPr lang="en-IN" sz="1000" b="1" i="0"/>
            <a:t>LinkedIn Marketing</a:t>
          </a:r>
          <a:r>
            <a:rPr lang="en-IN" sz="1000" b="0" i="0"/>
            <a:t> – Build brand authority and generate leads</a:t>
          </a:r>
          <a:endParaRPr lang="en-IN" sz="1000"/>
        </a:p>
      </dgm:t>
    </dgm:pt>
    <dgm:pt modelId="{4C294FD7-4406-445E-822C-ADBE830C8480}" type="parTrans" cxnId="{0FFB6FD9-59D6-4870-898F-BFF5ACFB10D2}">
      <dgm:prSet/>
      <dgm:spPr>
        <a:ln>
          <a:solidFill>
            <a:srgbClr val="1A6A43"/>
          </a:solidFill>
        </a:ln>
      </dgm:spPr>
      <dgm:t>
        <a:bodyPr/>
        <a:lstStyle/>
        <a:p>
          <a:endParaRPr lang="en-IN"/>
        </a:p>
      </dgm:t>
    </dgm:pt>
    <dgm:pt modelId="{A98BDEEB-B401-479B-9343-E45431F6825D}" type="sibTrans" cxnId="{0FFB6FD9-59D6-4870-898F-BFF5ACFB10D2}">
      <dgm:prSet/>
      <dgm:spPr/>
      <dgm:t>
        <a:bodyPr/>
        <a:lstStyle/>
        <a:p>
          <a:endParaRPr lang="en-IN"/>
        </a:p>
      </dgm:t>
    </dgm:pt>
    <dgm:pt modelId="{036B4962-E2C0-4BD9-A9EF-FC5758AB2BC4}">
      <dgm:prSet phldrT="[Text]" custT="1"/>
      <dgm:spPr>
        <a:ln>
          <a:solidFill>
            <a:srgbClr val="1A6A43"/>
          </a:solidFill>
        </a:ln>
      </dgm:spPr>
      <dgm:t>
        <a:bodyPr/>
        <a:lstStyle/>
        <a:p>
          <a:pPr>
            <a:buNone/>
          </a:pPr>
          <a:r>
            <a:rPr lang="en-IN" sz="1000" b="1" i="0"/>
            <a:t>Inventory Management</a:t>
          </a:r>
          <a:r>
            <a:rPr lang="en-IN" sz="1000" b="0" i="0"/>
            <a:t> – Optimize stock, free working capital</a:t>
          </a:r>
          <a:endParaRPr lang="en-IN" sz="1000"/>
        </a:p>
      </dgm:t>
    </dgm:pt>
    <dgm:pt modelId="{BB660317-BD31-4A7D-966C-D6EB0C8C2E9B}" type="parTrans" cxnId="{9472AA26-3A63-41E0-8CE9-9DD141B831B4}">
      <dgm:prSet/>
      <dgm:spPr>
        <a:ln>
          <a:solidFill>
            <a:srgbClr val="1A6A43"/>
          </a:solidFill>
        </a:ln>
      </dgm:spPr>
      <dgm:t>
        <a:bodyPr/>
        <a:lstStyle/>
        <a:p>
          <a:endParaRPr lang="en-IN"/>
        </a:p>
      </dgm:t>
    </dgm:pt>
    <dgm:pt modelId="{81F1125D-8E4D-40B0-9D92-0D4AE7059936}" type="sibTrans" cxnId="{9472AA26-3A63-41E0-8CE9-9DD141B831B4}">
      <dgm:prSet/>
      <dgm:spPr/>
      <dgm:t>
        <a:bodyPr/>
        <a:lstStyle/>
        <a:p>
          <a:endParaRPr lang="en-IN"/>
        </a:p>
      </dgm:t>
    </dgm:pt>
    <dgm:pt modelId="{CBEAA26E-BCBF-4F53-AF16-19654B6DD558}">
      <dgm:prSet phldrT="[Text]" custT="1"/>
      <dgm:spPr>
        <a:ln>
          <a:solidFill>
            <a:srgbClr val="1A6A43"/>
          </a:solidFill>
        </a:ln>
      </dgm:spPr>
      <dgm:t>
        <a:bodyPr/>
        <a:lstStyle/>
        <a:p>
          <a:pPr>
            <a:buNone/>
          </a:pPr>
          <a:r>
            <a:rPr lang="en-IN" sz="1000" b="1" i="0"/>
            <a:t>CRM Software</a:t>
          </a:r>
          <a:r>
            <a:rPr lang="en-IN" sz="1000" b="0" i="0"/>
            <a:t> – Track customers, improve sales efficiency</a:t>
          </a:r>
          <a:endParaRPr lang="en-IN" sz="1000"/>
        </a:p>
      </dgm:t>
    </dgm:pt>
    <dgm:pt modelId="{4AAE3BFC-CA5F-45A6-8246-27B8D33947A3}" type="parTrans" cxnId="{A0C32E1E-2230-4C60-BACB-524C6B774F53}">
      <dgm:prSet/>
      <dgm:spPr>
        <a:ln>
          <a:solidFill>
            <a:srgbClr val="1A6A43"/>
          </a:solidFill>
        </a:ln>
      </dgm:spPr>
      <dgm:t>
        <a:bodyPr/>
        <a:lstStyle/>
        <a:p>
          <a:endParaRPr lang="en-IN"/>
        </a:p>
      </dgm:t>
    </dgm:pt>
    <dgm:pt modelId="{2080808D-D0A4-4A94-81ED-479A206E54D0}" type="sibTrans" cxnId="{A0C32E1E-2230-4C60-BACB-524C6B774F53}">
      <dgm:prSet/>
      <dgm:spPr/>
      <dgm:t>
        <a:bodyPr/>
        <a:lstStyle/>
        <a:p>
          <a:endParaRPr lang="en-IN"/>
        </a:p>
      </dgm:t>
    </dgm:pt>
    <dgm:pt modelId="{F6922632-2BC2-45E2-B6BB-26F5548102B1}">
      <dgm:prSet phldrT="[Text]" custT="1"/>
      <dgm:spPr>
        <a:ln>
          <a:solidFill>
            <a:srgbClr val="1A6A43"/>
          </a:solidFill>
        </a:ln>
      </dgm:spPr>
      <dgm:t>
        <a:bodyPr/>
        <a:lstStyle/>
        <a:p>
          <a:pPr>
            <a:buNone/>
          </a:pPr>
          <a:r>
            <a:rPr lang="en-IN" sz="1000" b="0" i="0"/>
            <a:t>Faster changeovers, reduced downtime</a:t>
          </a:r>
          <a:endParaRPr lang="en-IN" sz="1000"/>
        </a:p>
      </dgm:t>
    </dgm:pt>
    <dgm:pt modelId="{D47B9C99-7AA8-49BB-831E-3BA3AB0CA572}" type="parTrans" cxnId="{6A8441A1-CEDD-4D68-8B10-52B2693A18FA}">
      <dgm:prSet/>
      <dgm:spPr>
        <a:ln>
          <a:solidFill>
            <a:srgbClr val="1A6A43"/>
          </a:solidFill>
        </a:ln>
      </dgm:spPr>
      <dgm:t>
        <a:bodyPr/>
        <a:lstStyle/>
        <a:p>
          <a:endParaRPr lang="en-IN"/>
        </a:p>
      </dgm:t>
    </dgm:pt>
    <dgm:pt modelId="{3897B030-CD56-4DC9-A96E-1F3C08B48B42}" type="sibTrans" cxnId="{6A8441A1-CEDD-4D68-8B10-52B2693A18FA}">
      <dgm:prSet/>
      <dgm:spPr/>
      <dgm:t>
        <a:bodyPr/>
        <a:lstStyle/>
        <a:p>
          <a:endParaRPr lang="en-IN"/>
        </a:p>
      </dgm:t>
    </dgm:pt>
    <dgm:pt modelId="{06ECFEB4-F794-48DA-9866-4CA61B34C402}">
      <dgm:prSet phldrT="[Text]" custT="1"/>
      <dgm:spPr>
        <a:ln>
          <a:solidFill>
            <a:srgbClr val="1A6A43"/>
          </a:solidFill>
        </a:ln>
      </dgm:spPr>
      <dgm:t>
        <a:bodyPr/>
        <a:lstStyle/>
        <a:p>
          <a:pPr>
            <a:buNone/>
          </a:pPr>
          <a:r>
            <a:rPr lang="en-IN" sz="1000" b="1" i="0"/>
            <a:t>Kaizen</a:t>
          </a:r>
          <a:r>
            <a:rPr lang="en-IN" sz="1000" b="0" i="0"/>
            <a:t> – Continuous improvement culture</a:t>
          </a:r>
          <a:endParaRPr lang="en-IN" sz="1000"/>
        </a:p>
      </dgm:t>
    </dgm:pt>
    <dgm:pt modelId="{8333C3E0-44D9-4E6E-92A1-21042E9400CE}" type="parTrans" cxnId="{28E1F8A0-4610-4754-8965-A0F1F821B498}">
      <dgm:prSet/>
      <dgm:spPr>
        <a:ln>
          <a:solidFill>
            <a:srgbClr val="1A6A43"/>
          </a:solidFill>
        </a:ln>
      </dgm:spPr>
      <dgm:t>
        <a:bodyPr/>
        <a:lstStyle/>
        <a:p>
          <a:endParaRPr lang="en-IN"/>
        </a:p>
      </dgm:t>
    </dgm:pt>
    <dgm:pt modelId="{1FAEBF3C-2801-4CE7-A73C-069C919E8F0F}" type="sibTrans" cxnId="{28E1F8A0-4610-4754-8965-A0F1F821B498}">
      <dgm:prSet/>
      <dgm:spPr/>
      <dgm:t>
        <a:bodyPr/>
        <a:lstStyle/>
        <a:p>
          <a:endParaRPr lang="en-IN"/>
        </a:p>
      </dgm:t>
    </dgm:pt>
    <dgm:pt modelId="{5A41A9EE-CF22-4A3A-9F53-1A274541A7B6}">
      <dgm:prSet phldrT="[Text]" custT="1"/>
      <dgm:spPr>
        <a:ln>
          <a:solidFill>
            <a:srgbClr val="1A6A43"/>
          </a:solidFill>
        </a:ln>
      </dgm:spPr>
      <dgm:t>
        <a:bodyPr/>
        <a:lstStyle/>
        <a:p>
          <a:pPr>
            <a:buNone/>
          </a:pPr>
          <a:r>
            <a:rPr lang="en-IN" sz="1000" b="1" i="0"/>
            <a:t>Production Lead Time Reduction</a:t>
          </a:r>
          <a:r>
            <a:rPr lang="en-IN" sz="1000" b="0" i="0"/>
            <a:t> – Faster delivery cycles</a:t>
          </a:r>
          <a:endParaRPr lang="en-IN" sz="1000"/>
        </a:p>
      </dgm:t>
    </dgm:pt>
    <dgm:pt modelId="{22D95581-A6A7-4043-94FD-41CA26FCD017}" type="parTrans" cxnId="{43001013-C822-41BD-8C81-E4F7F4E35648}">
      <dgm:prSet/>
      <dgm:spPr>
        <a:ln>
          <a:solidFill>
            <a:srgbClr val="1A6A43"/>
          </a:solidFill>
        </a:ln>
      </dgm:spPr>
      <dgm:t>
        <a:bodyPr/>
        <a:lstStyle/>
        <a:p>
          <a:endParaRPr lang="en-IN"/>
        </a:p>
      </dgm:t>
    </dgm:pt>
    <dgm:pt modelId="{1847020C-6C66-4AAC-B896-53C0C432B5EE}" type="sibTrans" cxnId="{43001013-C822-41BD-8C81-E4F7F4E35648}">
      <dgm:prSet/>
      <dgm:spPr/>
      <dgm:t>
        <a:bodyPr/>
        <a:lstStyle/>
        <a:p>
          <a:endParaRPr lang="en-IN"/>
        </a:p>
      </dgm:t>
    </dgm:pt>
    <dgm:pt modelId="{243788CF-1837-4188-980F-10630A404F61}">
      <dgm:prSet phldrT="[Text]" custT="1"/>
      <dgm:spPr>
        <a:ln>
          <a:solidFill>
            <a:srgbClr val="1A6A43"/>
          </a:solidFill>
        </a:ln>
      </dgm:spPr>
      <dgm:t>
        <a:bodyPr/>
        <a:lstStyle/>
        <a:p>
          <a:pPr>
            <a:buNone/>
          </a:pPr>
          <a:r>
            <a:rPr lang="en-IN" sz="1000" b="1" i="0"/>
            <a:t>Inventory Reduction</a:t>
          </a:r>
          <a:r>
            <a:rPr lang="en-IN" sz="1000" b="0" i="0"/>
            <a:t> – Optimize resources and cash flow</a:t>
          </a:r>
          <a:endParaRPr lang="en-IN" sz="1000"/>
        </a:p>
      </dgm:t>
    </dgm:pt>
    <dgm:pt modelId="{953E14AF-EDD5-4A57-B58A-810A6C5B07DC}" type="parTrans" cxnId="{CAEDFCF3-96B6-498F-B7B1-31FF86107414}">
      <dgm:prSet/>
      <dgm:spPr>
        <a:ln>
          <a:solidFill>
            <a:srgbClr val="1A6A43"/>
          </a:solidFill>
        </a:ln>
      </dgm:spPr>
      <dgm:t>
        <a:bodyPr/>
        <a:lstStyle/>
        <a:p>
          <a:endParaRPr lang="en-IN"/>
        </a:p>
      </dgm:t>
    </dgm:pt>
    <dgm:pt modelId="{28EC82C1-A368-4D96-9C3D-3CEB3E496FE6}" type="sibTrans" cxnId="{CAEDFCF3-96B6-498F-B7B1-31FF86107414}">
      <dgm:prSet/>
      <dgm:spPr/>
      <dgm:t>
        <a:bodyPr/>
        <a:lstStyle/>
        <a:p>
          <a:endParaRPr lang="en-IN"/>
        </a:p>
      </dgm:t>
    </dgm:pt>
    <dgm:pt modelId="{F1AFFA3F-44A9-4875-B0FA-7C12A44D8ADA}">
      <dgm:prSet custT="1"/>
      <dgm:spPr>
        <a:ln>
          <a:solidFill>
            <a:srgbClr val="1A6A43"/>
          </a:solidFill>
        </a:ln>
      </dgm:spPr>
      <dgm:t>
        <a:bodyPr/>
        <a:lstStyle/>
        <a:p>
          <a:pPr>
            <a:buFont typeface="Arial" panose="020B0604020202020204" pitchFamily="34" charset="0"/>
            <a:buChar char="•"/>
          </a:pPr>
          <a:r>
            <a:rPr lang="en-IN" sz="1000" b="0" i="0"/>
            <a:t>ISO 9001, 14001, </a:t>
          </a:r>
        </a:p>
        <a:p>
          <a:pPr>
            <a:buFont typeface="Arial" panose="020B0604020202020204" pitchFamily="34" charset="0"/>
            <a:buChar char="•"/>
          </a:pPr>
          <a:r>
            <a:rPr lang="en-IN" sz="1000" b="0" i="0"/>
            <a:t>45001, 22000,</a:t>
          </a:r>
        </a:p>
        <a:p>
          <a:pPr>
            <a:buFont typeface="Arial" panose="020B0604020202020204" pitchFamily="34" charset="0"/>
            <a:buChar char="•"/>
          </a:pPr>
          <a:r>
            <a:rPr lang="en-IN" sz="1000" b="0" i="0"/>
            <a:t> 27001, 50001 </a:t>
          </a:r>
          <a:endParaRPr lang="en-IN" sz="1000" b="0"/>
        </a:p>
      </dgm:t>
    </dgm:pt>
    <dgm:pt modelId="{2CAAD07B-1A1D-4C5E-8085-D7DCB5D142BC}" type="parTrans" cxnId="{E9DA4B63-7C80-4AD6-BDDB-B03EB34D7DA2}">
      <dgm:prSet/>
      <dgm:spPr>
        <a:ln>
          <a:solidFill>
            <a:srgbClr val="1A6A43"/>
          </a:solidFill>
        </a:ln>
      </dgm:spPr>
      <dgm:t>
        <a:bodyPr/>
        <a:lstStyle/>
        <a:p>
          <a:endParaRPr lang="en-IN"/>
        </a:p>
      </dgm:t>
    </dgm:pt>
    <dgm:pt modelId="{6E418696-EDBF-4A07-969F-F5C5C1140775}" type="sibTrans" cxnId="{E9DA4B63-7C80-4AD6-BDDB-B03EB34D7DA2}">
      <dgm:prSet/>
      <dgm:spPr/>
      <dgm:t>
        <a:bodyPr/>
        <a:lstStyle/>
        <a:p>
          <a:endParaRPr lang="en-IN"/>
        </a:p>
      </dgm:t>
    </dgm:pt>
    <dgm:pt modelId="{92042309-CF42-4EC1-9AA2-DAABD9C46A9D}">
      <dgm:prSet custT="1"/>
      <dgm:spPr>
        <a:ln>
          <a:solidFill>
            <a:srgbClr val="1A6A43"/>
          </a:solidFill>
        </a:ln>
      </dgm:spPr>
      <dgm:t>
        <a:bodyPr/>
        <a:lstStyle/>
        <a:p>
          <a:pPr>
            <a:buFont typeface="Arial" panose="020B0604020202020204" pitchFamily="34" charset="0"/>
            <a:buChar char="•"/>
          </a:pPr>
          <a:r>
            <a:rPr lang="en-IN" sz="1000" b="0" i="0"/>
            <a:t>Textile Certifications: GOTS, WRAP, GRS</a:t>
          </a:r>
          <a:endParaRPr lang="en-IN" sz="1000" b="0"/>
        </a:p>
      </dgm:t>
    </dgm:pt>
    <dgm:pt modelId="{FAF24910-1DB2-4887-9291-AC0DABC3AA32}" type="parTrans" cxnId="{925EB434-0A16-43F0-B79F-3D59033C0512}">
      <dgm:prSet/>
      <dgm:spPr>
        <a:ln>
          <a:solidFill>
            <a:srgbClr val="1A6A43"/>
          </a:solidFill>
        </a:ln>
      </dgm:spPr>
      <dgm:t>
        <a:bodyPr/>
        <a:lstStyle/>
        <a:p>
          <a:endParaRPr lang="en-IN"/>
        </a:p>
      </dgm:t>
    </dgm:pt>
    <dgm:pt modelId="{32B7789A-E09B-4A08-9E13-E878759F2F4C}" type="sibTrans" cxnId="{925EB434-0A16-43F0-B79F-3D59033C0512}">
      <dgm:prSet/>
      <dgm:spPr/>
      <dgm:t>
        <a:bodyPr/>
        <a:lstStyle/>
        <a:p>
          <a:endParaRPr lang="en-IN"/>
        </a:p>
      </dgm:t>
    </dgm:pt>
    <dgm:pt modelId="{E6D324E5-D990-4B40-943C-64FF0080B5BA}">
      <dgm:prSet custT="1"/>
      <dgm:spPr>
        <a:ln>
          <a:solidFill>
            <a:srgbClr val="1A6A43"/>
          </a:solidFill>
        </a:ln>
      </dgm:spPr>
      <dgm:t>
        <a:bodyPr lIns="36000" tIns="0" bIns="0"/>
        <a:lstStyle/>
        <a:p>
          <a:pPr>
            <a:buNone/>
          </a:pPr>
          <a:r>
            <a:rPr lang="en-IN" sz="1000" b="0" i="0"/>
            <a:t>CE Certification: Machinery, Medical Devices, Pressure Equipment, EMC</a:t>
          </a:r>
          <a:endParaRPr lang="en-IN" sz="1000"/>
        </a:p>
      </dgm:t>
    </dgm:pt>
    <dgm:pt modelId="{8FCA6F71-B015-444D-960D-16B23F244EFC}" type="parTrans" cxnId="{9BFE22C3-B8D8-4C67-8995-4810F5C9E58C}">
      <dgm:prSet/>
      <dgm:spPr>
        <a:ln>
          <a:solidFill>
            <a:srgbClr val="1A6A43"/>
          </a:solidFill>
        </a:ln>
      </dgm:spPr>
      <dgm:t>
        <a:bodyPr/>
        <a:lstStyle/>
        <a:p>
          <a:endParaRPr lang="en-IN"/>
        </a:p>
      </dgm:t>
    </dgm:pt>
    <dgm:pt modelId="{0F718590-93EE-4643-BD89-BA05830EE3D7}" type="sibTrans" cxnId="{9BFE22C3-B8D8-4C67-8995-4810F5C9E58C}">
      <dgm:prSet/>
      <dgm:spPr/>
      <dgm:t>
        <a:bodyPr/>
        <a:lstStyle/>
        <a:p>
          <a:endParaRPr lang="en-IN"/>
        </a:p>
      </dgm:t>
    </dgm:pt>
    <dgm:pt modelId="{3DF7F1B7-55EF-43B6-9D15-A445C334409E}">
      <dgm:prSet custT="1"/>
      <dgm:spPr>
        <a:ln>
          <a:solidFill>
            <a:srgbClr val="1A6A43"/>
          </a:solidFill>
        </a:ln>
      </dgm:spPr>
      <dgm:t>
        <a:bodyPr lIns="0" tIns="0" rIns="0" bIns="0"/>
        <a:lstStyle/>
        <a:p>
          <a:pPr>
            <a:buFont typeface="Arial" panose="020B0604020202020204" pitchFamily="34" charset="0"/>
            <a:buChar char="•"/>
          </a:pPr>
          <a:r>
            <a:rPr lang="en-IN" sz="1000" b="0" i="0"/>
            <a:t>Social Compliance: SA 8000, BSCI, ETI,</a:t>
          </a:r>
        </a:p>
        <a:p>
          <a:pPr>
            <a:buFont typeface="Arial" panose="020B0604020202020204" pitchFamily="34" charset="0"/>
            <a:buChar char="•"/>
          </a:pPr>
          <a:r>
            <a:rPr lang="en-IN" sz="1000" b="0" i="0"/>
            <a:t> Sedex </a:t>
          </a:r>
          <a:endParaRPr lang="en-IN" sz="1000" b="0"/>
        </a:p>
      </dgm:t>
    </dgm:pt>
    <dgm:pt modelId="{61A76D37-11C5-43CC-A7BD-85162EEE2DE8}" type="parTrans" cxnId="{AD100887-CE62-4BFA-A88F-C200DD5AC634}">
      <dgm:prSet/>
      <dgm:spPr>
        <a:ln>
          <a:solidFill>
            <a:srgbClr val="1A6A43"/>
          </a:solidFill>
        </a:ln>
      </dgm:spPr>
      <dgm:t>
        <a:bodyPr/>
        <a:lstStyle/>
        <a:p>
          <a:endParaRPr lang="en-IN"/>
        </a:p>
      </dgm:t>
    </dgm:pt>
    <dgm:pt modelId="{ED6A71B9-32F7-44B4-AAE8-2967DFA31076}" type="sibTrans" cxnId="{AD100887-CE62-4BFA-A88F-C200DD5AC634}">
      <dgm:prSet/>
      <dgm:spPr/>
      <dgm:t>
        <a:bodyPr/>
        <a:lstStyle/>
        <a:p>
          <a:endParaRPr lang="en-IN"/>
        </a:p>
      </dgm:t>
    </dgm:pt>
    <dgm:pt modelId="{F2F2A1B8-18F7-4F88-A529-E625E30EF1BC}">
      <dgm:prSet custT="1"/>
      <dgm:spPr>
        <a:ln>
          <a:solidFill>
            <a:srgbClr val="1A6A43"/>
          </a:solidFill>
        </a:ln>
      </dgm:spPr>
      <dgm:t>
        <a:bodyPr lIns="0"/>
        <a:lstStyle/>
        <a:p>
          <a:pPr>
            <a:buFont typeface="Arial" panose="020B0604020202020204" pitchFamily="34" charset="0"/>
            <a:buChar char="•"/>
          </a:pPr>
          <a:r>
            <a:rPr lang="en-IN" sz="1000" b="0" i="0"/>
            <a:t>ISO 13485, ISO 22716, ISO 20400, ISO 21000, ISO 14064 </a:t>
          </a:r>
          <a:endParaRPr lang="en-IN" sz="1000" b="0"/>
        </a:p>
      </dgm:t>
    </dgm:pt>
    <dgm:pt modelId="{05CA88F1-66CD-4EC3-BB77-CCDA9E4D5384}" type="parTrans" cxnId="{236D28FB-6FF3-433D-8C17-173804474E65}">
      <dgm:prSet/>
      <dgm:spPr>
        <a:ln>
          <a:solidFill>
            <a:srgbClr val="1A6A43"/>
          </a:solidFill>
        </a:ln>
      </dgm:spPr>
      <dgm:t>
        <a:bodyPr/>
        <a:lstStyle/>
        <a:p>
          <a:endParaRPr lang="en-IN"/>
        </a:p>
      </dgm:t>
    </dgm:pt>
    <dgm:pt modelId="{05FAB356-B74B-4DE4-8024-246475073513}" type="sibTrans" cxnId="{236D28FB-6FF3-433D-8C17-173804474E65}">
      <dgm:prSet/>
      <dgm:spPr/>
      <dgm:t>
        <a:bodyPr/>
        <a:lstStyle/>
        <a:p>
          <a:endParaRPr lang="en-IN"/>
        </a:p>
      </dgm:t>
    </dgm:pt>
    <dgm:pt modelId="{5FA91A4B-9029-447E-9D8C-5996FF3FD388}">
      <dgm:prSet custT="1"/>
      <dgm:spPr>
        <a:ln>
          <a:solidFill>
            <a:srgbClr val="1A6A43"/>
          </a:solidFill>
        </a:ln>
      </dgm:spPr>
      <dgm:t>
        <a:bodyPr/>
        <a:lstStyle/>
        <a:p>
          <a:pPr>
            <a:buFont typeface="Arial" panose="020B0604020202020204" pitchFamily="34" charset="0"/>
            <a:buChar char="•"/>
          </a:pPr>
          <a:r>
            <a:rPr lang="en-IN" sz="1000" b="0" i="0"/>
            <a:t>GMP, Halal, </a:t>
          </a:r>
        </a:p>
        <a:p>
          <a:pPr>
            <a:buFont typeface="Arial" panose="020B0604020202020204" pitchFamily="34" charset="0"/>
            <a:buChar char="•"/>
          </a:pPr>
          <a:r>
            <a:rPr lang="en-IN" sz="1000" b="0" i="0"/>
            <a:t>Kosher, RoHS</a:t>
          </a:r>
          <a:endParaRPr lang="en-IN" sz="1000" b="0"/>
        </a:p>
      </dgm:t>
    </dgm:pt>
    <dgm:pt modelId="{DF6DDAA2-CBB4-4AE4-938D-DB73F9036B3D}" type="parTrans" cxnId="{B907AB04-6C2C-4FE9-88D3-9D46F178E9C8}">
      <dgm:prSet/>
      <dgm:spPr>
        <a:ln>
          <a:solidFill>
            <a:srgbClr val="1A6A43"/>
          </a:solidFill>
        </a:ln>
      </dgm:spPr>
      <dgm:t>
        <a:bodyPr/>
        <a:lstStyle/>
        <a:p>
          <a:endParaRPr lang="en-IN"/>
        </a:p>
      </dgm:t>
    </dgm:pt>
    <dgm:pt modelId="{05C0F5CC-EF82-442B-A8B9-34458AA47258}" type="sibTrans" cxnId="{B907AB04-6C2C-4FE9-88D3-9D46F178E9C8}">
      <dgm:prSet/>
      <dgm:spPr/>
      <dgm:t>
        <a:bodyPr/>
        <a:lstStyle/>
        <a:p>
          <a:endParaRPr lang="en-IN"/>
        </a:p>
      </dgm:t>
    </dgm:pt>
    <dgm:pt modelId="{1E96610E-24A6-4334-9899-C4AD3C320753}">
      <dgm:prSet custT="1"/>
      <dgm:spPr>
        <a:ln>
          <a:solidFill>
            <a:srgbClr val="1A6A43"/>
          </a:solidFill>
        </a:ln>
      </dgm:spPr>
      <dgm:t>
        <a:bodyPr/>
        <a:lstStyle/>
        <a:p>
          <a:pPr>
            <a:buFont typeface="Arial" panose="020B0604020202020204" pitchFamily="34" charset="0"/>
            <a:buChar char="•"/>
          </a:pPr>
          <a:r>
            <a:rPr lang="en-IN" sz="1000" b="0" i="0"/>
            <a:t>Rapid, practical implementation with sustainable systems </a:t>
          </a:r>
          <a:endParaRPr lang="en-IN" sz="1000"/>
        </a:p>
      </dgm:t>
    </dgm:pt>
    <dgm:pt modelId="{01B88B49-6B33-42AB-A030-8613134EFA2B}" type="parTrans" cxnId="{709D1FB2-DEA6-4CEB-A179-AE0053CAF4E2}">
      <dgm:prSet/>
      <dgm:spPr>
        <a:ln>
          <a:solidFill>
            <a:srgbClr val="1A6A43"/>
          </a:solidFill>
        </a:ln>
      </dgm:spPr>
      <dgm:t>
        <a:bodyPr/>
        <a:lstStyle/>
        <a:p>
          <a:endParaRPr lang="en-IN"/>
        </a:p>
      </dgm:t>
    </dgm:pt>
    <dgm:pt modelId="{1BAFBD9D-D553-41B3-8EF4-4A699C5981DB}" type="sibTrans" cxnId="{709D1FB2-DEA6-4CEB-A179-AE0053CAF4E2}">
      <dgm:prSet/>
      <dgm:spPr/>
      <dgm:t>
        <a:bodyPr/>
        <a:lstStyle/>
        <a:p>
          <a:endParaRPr lang="en-IN"/>
        </a:p>
      </dgm:t>
    </dgm:pt>
    <dgm:pt modelId="{ECCF8D1E-9D54-4B16-827A-50AE0393B98F}">
      <dgm:prSet custT="1"/>
      <dgm:spPr>
        <a:ln>
          <a:solidFill>
            <a:srgbClr val="1A6A43"/>
          </a:solidFill>
        </a:ln>
      </dgm:spPr>
      <dgm:t>
        <a:bodyPr/>
        <a:lstStyle/>
        <a:p>
          <a:pPr>
            <a:buFont typeface="Arial" panose="020B0604020202020204" pitchFamily="34" charset="0"/>
            <a:buChar char="•"/>
          </a:pPr>
          <a:r>
            <a:rPr lang="en-IN" sz="1000" b="0" i="0"/>
            <a:t>ISO &amp; Quality Management Training </a:t>
          </a:r>
          <a:endParaRPr lang="en-IN" sz="1000"/>
        </a:p>
      </dgm:t>
    </dgm:pt>
    <dgm:pt modelId="{782158F0-17BB-4D66-8B2A-8C06621990CA}" type="parTrans" cxnId="{90F36397-7607-4CE9-AB75-E5BC49CE9304}">
      <dgm:prSet/>
      <dgm:spPr>
        <a:ln>
          <a:solidFill>
            <a:srgbClr val="1A6A43"/>
          </a:solidFill>
        </a:ln>
      </dgm:spPr>
      <dgm:t>
        <a:bodyPr/>
        <a:lstStyle/>
        <a:p>
          <a:endParaRPr lang="en-IN"/>
        </a:p>
      </dgm:t>
    </dgm:pt>
    <dgm:pt modelId="{A6F75795-C9A6-41C7-B8E6-DF2962C94A4C}" type="sibTrans" cxnId="{90F36397-7607-4CE9-AB75-E5BC49CE9304}">
      <dgm:prSet/>
      <dgm:spPr/>
      <dgm:t>
        <a:bodyPr/>
        <a:lstStyle/>
        <a:p>
          <a:endParaRPr lang="en-IN"/>
        </a:p>
      </dgm:t>
    </dgm:pt>
    <dgm:pt modelId="{7814E22F-7036-4DCA-BC96-E60CDE0BA6A6}">
      <dgm:prSet custT="1"/>
      <dgm:spPr>
        <a:ln>
          <a:solidFill>
            <a:srgbClr val="1A6A43"/>
          </a:solidFill>
        </a:ln>
      </dgm:spPr>
      <dgm:t>
        <a:bodyPr/>
        <a:lstStyle/>
        <a:p>
          <a:pPr>
            <a:buFont typeface="Arial" panose="020B0604020202020204" pitchFamily="34" charset="0"/>
            <a:buChar char="•"/>
          </a:pPr>
          <a:r>
            <a:rPr lang="en-IN" sz="1000" b="0" i="0"/>
            <a:t>Lean &amp; Operational Excellence Training </a:t>
          </a:r>
          <a:endParaRPr lang="en-IN" sz="1000"/>
        </a:p>
      </dgm:t>
    </dgm:pt>
    <dgm:pt modelId="{C1EF560F-38B7-47DB-BB92-60C520798BDD}" type="parTrans" cxnId="{F263CC74-04F6-404D-900C-E80B4F9CC6A8}">
      <dgm:prSet/>
      <dgm:spPr>
        <a:ln>
          <a:solidFill>
            <a:srgbClr val="1A6A43"/>
          </a:solidFill>
        </a:ln>
      </dgm:spPr>
      <dgm:t>
        <a:bodyPr/>
        <a:lstStyle/>
        <a:p>
          <a:endParaRPr lang="en-IN"/>
        </a:p>
      </dgm:t>
    </dgm:pt>
    <dgm:pt modelId="{9C0F6421-1030-40BB-97BF-4088371E1515}" type="sibTrans" cxnId="{F263CC74-04F6-404D-900C-E80B4F9CC6A8}">
      <dgm:prSet/>
      <dgm:spPr/>
      <dgm:t>
        <a:bodyPr/>
        <a:lstStyle/>
        <a:p>
          <a:endParaRPr lang="en-IN"/>
        </a:p>
      </dgm:t>
    </dgm:pt>
    <dgm:pt modelId="{3CB942D7-8183-4123-AFD3-3169EEFFF413}">
      <dgm:prSet custT="1"/>
      <dgm:spPr>
        <a:ln>
          <a:solidFill>
            <a:srgbClr val="1A6A43"/>
          </a:solidFill>
        </a:ln>
      </dgm:spPr>
      <dgm:t>
        <a:bodyPr/>
        <a:lstStyle/>
        <a:p>
          <a:pPr>
            <a:buNone/>
          </a:pPr>
          <a:r>
            <a:rPr lang="en-IN" sz="1000" b="0" i="0"/>
            <a:t>Sales &amp; Marketing Training</a:t>
          </a:r>
          <a:endParaRPr lang="en-IN" sz="1000"/>
        </a:p>
      </dgm:t>
    </dgm:pt>
    <dgm:pt modelId="{F8C4DA0F-1292-4C0E-B3DB-7C54AC4CE62A}" type="parTrans" cxnId="{7E598134-0990-4118-B650-23239F515F29}">
      <dgm:prSet/>
      <dgm:spPr>
        <a:ln>
          <a:solidFill>
            <a:srgbClr val="1A6A43"/>
          </a:solidFill>
        </a:ln>
      </dgm:spPr>
      <dgm:t>
        <a:bodyPr/>
        <a:lstStyle/>
        <a:p>
          <a:endParaRPr lang="en-IN"/>
        </a:p>
      </dgm:t>
    </dgm:pt>
    <dgm:pt modelId="{BEF11B6A-FCE5-4E8D-ADA9-7FEC6C3873B6}" type="sibTrans" cxnId="{7E598134-0990-4118-B650-23239F515F29}">
      <dgm:prSet/>
      <dgm:spPr/>
      <dgm:t>
        <a:bodyPr/>
        <a:lstStyle/>
        <a:p>
          <a:endParaRPr lang="en-IN"/>
        </a:p>
      </dgm:t>
    </dgm:pt>
    <dgm:pt modelId="{A4A374D8-594C-4DA5-9D80-B6298D1FBDB7}">
      <dgm:prSet custT="1"/>
      <dgm:spPr>
        <a:ln>
          <a:solidFill>
            <a:srgbClr val="1A6A43"/>
          </a:solidFill>
        </a:ln>
      </dgm:spPr>
      <dgm:t>
        <a:bodyPr/>
        <a:lstStyle/>
        <a:p>
          <a:pPr>
            <a:buNone/>
          </a:pPr>
          <a:r>
            <a:rPr lang="en-IN" sz="1000" b="0" i="0"/>
            <a:t>Soft Skills &amp; Leadership Training</a:t>
          </a:r>
          <a:endParaRPr lang="en-IN" sz="1000"/>
        </a:p>
      </dgm:t>
    </dgm:pt>
    <dgm:pt modelId="{000B8A85-7343-4626-864F-A15A9FE503D9}" type="parTrans" cxnId="{C0B8B637-0615-45B7-851E-657D034CC0F0}">
      <dgm:prSet/>
      <dgm:spPr>
        <a:ln>
          <a:solidFill>
            <a:srgbClr val="1A6A43"/>
          </a:solidFill>
        </a:ln>
      </dgm:spPr>
      <dgm:t>
        <a:bodyPr/>
        <a:lstStyle/>
        <a:p>
          <a:endParaRPr lang="en-IN"/>
        </a:p>
      </dgm:t>
    </dgm:pt>
    <dgm:pt modelId="{59C7B6E2-4F1D-489F-A4B4-EB2AEE0E212F}" type="sibTrans" cxnId="{C0B8B637-0615-45B7-851E-657D034CC0F0}">
      <dgm:prSet/>
      <dgm:spPr/>
      <dgm:t>
        <a:bodyPr/>
        <a:lstStyle/>
        <a:p>
          <a:endParaRPr lang="en-IN"/>
        </a:p>
      </dgm:t>
    </dgm:pt>
    <dgm:pt modelId="{E6754E43-0111-4AD2-B6C2-8C6E03759DFD}">
      <dgm:prSet custT="1"/>
      <dgm:spPr>
        <a:ln>
          <a:solidFill>
            <a:srgbClr val="1A6A43"/>
          </a:solidFill>
        </a:ln>
      </dgm:spPr>
      <dgm:t>
        <a:bodyPr/>
        <a:lstStyle/>
        <a:p>
          <a:pPr>
            <a:buNone/>
          </a:pPr>
          <a:r>
            <a:rPr lang="en-IN" sz="1000" b="0" i="0"/>
            <a:t>Online and In-Person Courses for measurable business impact</a:t>
          </a:r>
          <a:endParaRPr lang="en-IN" sz="1000"/>
        </a:p>
      </dgm:t>
    </dgm:pt>
    <dgm:pt modelId="{1A387D31-5B90-4D29-AF22-CB817C2500FD}" type="parTrans" cxnId="{D0F9A25B-A0E4-4F05-966E-92D2D245D919}">
      <dgm:prSet/>
      <dgm:spPr>
        <a:ln>
          <a:solidFill>
            <a:srgbClr val="1A6A43"/>
          </a:solidFill>
        </a:ln>
      </dgm:spPr>
      <dgm:t>
        <a:bodyPr/>
        <a:lstStyle/>
        <a:p>
          <a:endParaRPr lang="en-IN"/>
        </a:p>
      </dgm:t>
    </dgm:pt>
    <dgm:pt modelId="{F7CC341A-EF7F-4B3B-B7C0-ABC33D647B59}" type="sibTrans" cxnId="{D0F9A25B-A0E4-4F05-966E-92D2D245D919}">
      <dgm:prSet/>
      <dgm:spPr/>
      <dgm:t>
        <a:bodyPr/>
        <a:lstStyle/>
        <a:p>
          <a:endParaRPr lang="en-IN"/>
        </a:p>
      </dgm:t>
    </dgm:pt>
    <dgm:pt modelId="{F6EF155B-A7C8-445E-8AFF-6AED838D3246}" type="pres">
      <dgm:prSet presAssocID="{533DC147-5103-491B-842A-72D6C46F2D74}" presName="diagram" presStyleCnt="0">
        <dgm:presLayoutVars>
          <dgm:chPref val="1"/>
          <dgm:dir/>
          <dgm:animOne val="branch"/>
          <dgm:animLvl val="lvl"/>
          <dgm:resizeHandles/>
        </dgm:presLayoutVars>
      </dgm:prSet>
      <dgm:spPr/>
    </dgm:pt>
    <dgm:pt modelId="{36C80F9A-06CD-44A1-9336-64098DC69E19}" type="pres">
      <dgm:prSet presAssocID="{3C295161-2987-4B13-92A1-11EDA0D3C35C}" presName="root" presStyleCnt="0"/>
      <dgm:spPr/>
    </dgm:pt>
    <dgm:pt modelId="{6B40919B-BB37-4828-85E9-EC1249E64605}" type="pres">
      <dgm:prSet presAssocID="{3C295161-2987-4B13-92A1-11EDA0D3C35C}" presName="rootComposite" presStyleCnt="0"/>
      <dgm:spPr/>
    </dgm:pt>
    <dgm:pt modelId="{7C7A0CE2-2A69-40FB-AC0F-4726BAD0DB06}" type="pres">
      <dgm:prSet presAssocID="{3C295161-2987-4B13-92A1-11EDA0D3C35C}" presName="rootText" presStyleLbl="node1" presStyleIdx="0" presStyleCnt="4" custScaleX="115246" custScaleY="137852"/>
      <dgm:spPr/>
    </dgm:pt>
    <dgm:pt modelId="{EFC5E71A-A82C-412B-9623-21F880F02E68}" type="pres">
      <dgm:prSet presAssocID="{3C295161-2987-4B13-92A1-11EDA0D3C35C}" presName="rootConnector" presStyleLbl="node1" presStyleIdx="0" presStyleCnt="4"/>
      <dgm:spPr/>
    </dgm:pt>
    <dgm:pt modelId="{79E5A417-94BB-4C21-9858-8C63E41498AB}" type="pres">
      <dgm:prSet presAssocID="{3C295161-2987-4B13-92A1-11EDA0D3C35C}" presName="childShape" presStyleCnt="0"/>
      <dgm:spPr/>
    </dgm:pt>
    <dgm:pt modelId="{56848AF5-A745-4720-8397-9D09C9376693}" type="pres">
      <dgm:prSet presAssocID="{3BDBFAA4-77C4-4B0B-A9DE-C0F2A7C2A037}" presName="Name13" presStyleLbl="parChTrans1D2" presStyleIdx="0" presStyleCnt="25"/>
      <dgm:spPr/>
    </dgm:pt>
    <dgm:pt modelId="{C8B2AC0F-5A9E-47D2-B0C7-B94FAFA33ADF}" type="pres">
      <dgm:prSet presAssocID="{26022AEF-C61C-4DA8-B07E-BC09AEBD5E81}" presName="childText" presStyleLbl="bgAcc1" presStyleIdx="0" presStyleCnt="25" custScaleX="136977" custScaleY="140650">
        <dgm:presLayoutVars>
          <dgm:bulletEnabled val="1"/>
        </dgm:presLayoutVars>
      </dgm:prSet>
      <dgm:spPr/>
    </dgm:pt>
    <dgm:pt modelId="{789A5B19-1320-4354-BA0D-57E2A6201903}" type="pres">
      <dgm:prSet presAssocID="{5A8E0F82-EA9B-44AA-A2A2-7FFB08E3E708}" presName="Name13" presStyleLbl="parChTrans1D2" presStyleIdx="1" presStyleCnt="25"/>
      <dgm:spPr/>
    </dgm:pt>
    <dgm:pt modelId="{0BBE17CA-8344-4E85-9AAB-F92576FF396B}" type="pres">
      <dgm:prSet presAssocID="{8AF7AAE3-2CDF-4D41-84AE-485BFC3EE0D2}" presName="childText" presStyleLbl="bgAcc1" presStyleIdx="1" presStyleCnt="25" custScaleX="136977" custScaleY="140650">
        <dgm:presLayoutVars>
          <dgm:bulletEnabled val="1"/>
        </dgm:presLayoutVars>
      </dgm:prSet>
      <dgm:spPr/>
    </dgm:pt>
    <dgm:pt modelId="{41EC4876-ECD6-42CE-B776-E230FF3969DD}" type="pres">
      <dgm:prSet presAssocID="{214AA173-0F29-46F4-AC17-8F36EE794D9D}" presName="Name13" presStyleLbl="parChTrans1D2" presStyleIdx="2" presStyleCnt="25"/>
      <dgm:spPr/>
    </dgm:pt>
    <dgm:pt modelId="{64812F5C-9DEF-4D9B-A78B-0E7597A4A4E8}" type="pres">
      <dgm:prSet presAssocID="{9366821A-38E6-4904-8AD7-99E65EB4A303}" presName="childText" presStyleLbl="bgAcc1" presStyleIdx="2" presStyleCnt="25" custScaleX="136977" custScaleY="140650">
        <dgm:presLayoutVars>
          <dgm:bulletEnabled val="1"/>
        </dgm:presLayoutVars>
      </dgm:prSet>
      <dgm:spPr/>
    </dgm:pt>
    <dgm:pt modelId="{42A6ABFC-104E-4AA9-AF71-31CE6FCD2760}" type="pres">
      <dgm:prSet presAssocID="{1D8BC6DE-967A-4A78-B9B5-E04C40B9BB88}" presName="Name13" presStyleLbl="parChTrans1D2" presStyleIdx="3" presStyleCnt="25"/>
      <dgm:spPr/>
    </dgm:pt>
    <dgm:pt modelId="{0D52CB3A-DC71-48C2-93C1-319D8A93672A}" type="pres">
      <dgm:prSet presAssocID="{53358F46-5FCC-4297-89BD-79BBB0738192}" presName="childText" presStyleLbl="bgAcc1" presStyleIdx="3" presStyleCnt="25" custScaleX="136977" custScaleY="140650">
        <dgm:presLayoutVars>
          <dgm:bulletEnabled val="1"/>
        </dgm:presLayoutVars>
      </dgm:prSet>
      <dgm:spPr/>
    </dgm:pt>
    <dgm:pt modelId="{A318D156-E9F3-4753-920B-CA284E9A8A47}" type="pres">
      <dgm:prSet presAssocID="{4C294FD7-4406-445E-822C-ADBE830C8480}" presName="Name13" presStyleLbl="parChTrans1D2" presStyleIdx="4" presStyleCnt="25"/>
      <dgm:spPr/>
    </dgm:pt>
    <dgm:pt modelId="{5A8C2F00-1D22-45F3-B94C-AB636AAB2759}" type="pres">
      <dgm:prSet presAssocID="{18BC5A21-D84D-434B-B505-CFB1F5D1A448}" presName="childText" presStyleLbl="bgAcc1" presStyleIdx="4" presStyleCnt="25" custScaleX="136977" custScaleY="140650">
        <dgm:presLayoutVars>
          <dgm:bulletEnabled val="1"/>
        </dgm:presLayoutVars>
      </dgm:prSet>
      <dgm:spPr/>
    </dgm:pt>
    <dgm:pt modelId="{B905472E-D0A6-4043-9986-8766C5F62C7A}" type="pres">
      <dgm:prSet presAssocID="{BB660317-BD31-4A7D-966C-D6EB0C8C2E9B}" presName="Name13" presStyleLbl="parChTrans1D2" presStyleIdx="5" presStyleCnt="25"/>
      <dgm:spPr/>
    </dgm:pt>
    <dgm:pt modelId="{2E9E8C9F-2BF0-4FF3-B779-7CB7A85BDBA8}" type="pres">
      <dgm:prSet presAssocID="{036B4962-E2C0-4BD9-A9EF-FC5758AB2BC4}" presName="childText" presStyleLbl="bgAcc1" presStyleIdx="5" presStyleCnt="25" custScaleX="136977" custScaleY="140650">
        <dgm:presLayoutVars>
          <dgm:bulletEnabled val="1"/>
        </dgm:presLayoutVars>
      </dgm:prSet>
      <dgm:spPr/>
    </dgm:pt>
    <dgm:pt modelId="{8546EA8E-3A5B-49F7-81DA-C4C73061B837}" type="pres">
      <dgm:prSet presAssocID="{4AAE3BFC-CA5F-45A6-8246-27B8D33947A3}" presName="Name13" presStyleLbl="parChTrans1D2" presStyleIdx="6" presStyleCnt="25"/>
      <dgm:spPr/>
    </dgm:pt>
    <dgm:pt modelId="{BE0F6E63-5FCF-4965-93C6-8FFB01255C06}" type="pres">
      <dgm:prSet presAssocID="{CBEAA26E-BCBF-4F53-AF16-19654B6DD558}" presName="childText" presStyleLbl="bgAcc1" presStyleIdx="6" presStyleCnt="25" custScaleX="136977" custScaleY="140650">
        <dgm:presLayoutVars>
          <dgm:bulletEnabled val="1"/>
        </dgm:presLayoutVars>
      </dgm:prSet>
      <dgm:spPr/>
    </dgm:pt>
    <dgm:pt modelId="{A2E22689-4EB9-49C4-8002-EE0CDA1F1F6F}" type="pres">
      <dgm:prSet presAssocID="{B605E0E6-3503-4905-A6B6-FF082D0C2425}" presName="root" presStyleCnt="0"/>
      <dgm:spPr/>
    </dgm:pt>
    <dgm:pt modelId="{FB1BEDD6-0078-424D-A72E-22BD5C8DD39F}" type="pres">
      <dgm:prSet presAssocID="{B605E0E6-3503-4905-A6B6-FF082D0C2425}" presName="rootComposite" presStyleCnt="0"/>
      <dgm:spPr/>
    </dgm:pt>
    <dgm:pt modelId="{7443DBCC-B1E5-4E2D-A20C-8411AA2D0DAE}" type="pres">
      <dgm:prSet presAssocID="{B605E0E6-3503-4905-A6B6-FF082D0C2425}" presName="rootText" presStyleLbl="node1" presStyleIdx="1" presStyleCnt="4" custScaleX="115246" custScaleY="137852"/>
      <dgm:spPr/>
    </dgm:pt>
    <dgm:pt modelId="{F51D94F2-E453-4100-B01F-1472498888A5}" type="pres">
      <dgm:prSet presAssocID="{B605E0E6-3503-4905-A6B6-FF082D0C2425}" presName="rootConnector" presStyleLbl="node1" presStyleIdx="1" presStyleCnt="4"/>
      <dgm:spPr/>
    </dgm:pt>
    <dgm:pt modelId="{162A108F-52FB-4F39-AF2C-6B8CC3E04126}" type="pres">
      <dgm:prSet presAssocID="{B605E0E6-3503-4905-A6B6-FF082D0C2425}" presName="childShape" presStyleCnt="0"/>
      <dgm:spPr/>
    </dgm:pt>
    <dgm:pt modelId="{E140519F-02E8-4968-8350-0A2FA13F3744}" type="pres">
      <dgm:prSet presAssocID="{D4D18128-7AFD-4F88-8ADD-6947F3253491}" presName="Name13" presStyleLbl="parChTrans1D2" presStyleIdx="7" presStyleCnt="25"/>
      <dgm:spPr/>
    </dgm:pt>
    <dgm:pt modelId="{F03FC6A5-B5BD-4CCF-A84B-2E3863EDF4C9}" type="pres">
      <dgm:prSet presAssocID="{46CF37C3-416F-44B8-B88E-8399C4B7B8AE}" presName="childText" presStyleLbl="bgAcc1" presStyleIdx="7" presStyleCnt="25" custScaleX="136977" custScaleY="140650">
        <dgm:presLayoutVars>
          <dgm:bulletEnabled val="1"/>
        </dgm:presLayoutVars>
      </dgm:prSet>
      <dgm:spPr/>
    </dgm:pt>
    <dgm:pt modelId="{AB0680F1-40B9-4C8C-ABA6-80ABFF5DF4DB}" type="pres">
      <dgm:prSet presAssocID="{1BD5D449-84DD-4C7C-848E-4CF08C70AA81}" presName="Name13" presStyleLbl="parChTrans1D2" presStyleIdx="8" presStyleCnt="25"/>
      <dgm:spPr/>
    </dgm:pt>
    <dgm:pt modelId="{EE983012-B630-4B81-A3AF-FA2F6913FDA3}" type="pres">
      <dgm:prSet presAssocID="{181C81C3-7E54-44EE-8ED6-DB81C824AB9E}" presName="childText" presStyleLbl="bgAcc1" presStyleIdx="8" presStyleCnt="25" custScaleX="136977" custScaleY="140650">
        <dgm:presLayoutVars>
          <dgm:bulletEnabled val="1"/>
        </dgm:presLayoutVars>
      </dgm:prSet>
      <dgm:spPr/>
    </dgm:pt>
    <dgm:pt modelId="{7E171C28-848C-4E57-BD21-D04F1EA5E6E0}" type="pres">
      <dgm:prSet presAssocID="{D47B9C99-7AA8-49BB-831E-3BA3AB0CA572}" presName="Name13" presStyleLbl="parChTrans1D2" presStyleIdx="9" presStyleCnt="25"/>
      <dgm:spPr/>
    </dgm:pt>
    <dgm:pt modelId="{327AA4CC-1643-4BB2-A2A6-2AB922BF61AD}" type="pres">
      <dgm:prSet presAssocID="{F6922632-2BC2-45E2-B6BB-26F5548102B1}" presName="childText" presStyleLbl="bgAcc1" presStyleIdx="9" presStyleCnt="25" custScaleX="136977" custScaleY="140650">
        <dgm:presLayoutVars>
          <dgm:bulletEnabled val="1"/>
        </dgm:presLayoutVars>
      </dgm:prSet>
      <dgm:spPr/>
    </dgm:pt>
    <dgm:pt modelId="{E69419E0-7C56-4393-89C8-5C689F6EE7FF}" type="pres">
      <dgm:prSet presAssocID="{8333C3E0-44D9-4E6E-92A1-21042E9400CE}" presName="Name13" presStyleLbl="parChTrans1D2" presStyleIdx="10" presStyleCnt="25"/>
      <dgm:spPr/>
    </dgm:pt>
    <dgm:pt modelId="{6EDCBD9A-D942-4930-9E14-B9B997893945}" type="pres">
      <dgm:prSet presAssocID="{06ECFEB4-F794-48DA-9866-4CA61B34C402}" presName="childText" presStyleLbl="bgAcc1" presStyleIdx="10" presStyleCnt="25" custScaleX="136977" custScaleY="140650">
        <dgm:presLayoutVars>
          <dgm:bulletEnabled val="1"/>
        </dgm:presLayoutVars>
      </dgm:prSet>
      <dgm:spPr/>
    </dgm:pt>
    <dgm:pt modelId="{8D1DBBA0-9776-4C6A-B0B6-FC8F0B584EB2}" type="pres">
      <dgm:prSet presAssocID="{22D95581-A6A7-4043-94FD-41CA26FCD017}" presName="Name13" presStyleLbl="parChTrans1D2" presStyleIdx="11" presStyleCnt="25"/>
      <dgm:spPr/>
    </dgm:pt>
    <dgm:pt modelId="{B459F827-6B1B-4588-8262-C50187FF27F4}" type="pres">
      <dgm:prSet presAssocID="{5A41A9EE-CF22-4A3A-9F53-1A274541A7B6}" presName="childText" presStyleLbl="bgAcc1" presStyleIdx="11" presStyleCnt="25" custScaleX="136977" custScaleY="140650">
        <dgm:presLayoutVars>
          <dgm:bulletEnabled val="1"/>
        </dgm:presLayoutVars>
      </dgm:prSet>
      <dgm:spPr/>
    </dgm:pt>
    <dgm:pt modelId="{FC6CDD83-5A5E-4A4A-BEC7-45FF2D06FB62}" type="pres">
      <dgm:prSet presAssocID="{953E14AF-EDD5-4A57-B58A-810A6C5B07DC}" presName="Name13" presStyleLbl="parChTrans1D2" presStyleIdx="12" presStyleCnt="25"/>
      <dgm:spPr/>
    </dgm:pt>
    <dgm:pt modelId="{45270000-D7EE-4EBB-AD74-4A2FE7CAA8B2}" type="pres">
      <dgm:prSet presAssocID="{243788CF-1837-4188-980F-10630A404F61}" presName="childText" presStyleLbl="bgAcc1" presStyleIdx="12" presStyleCnt="25" custScaleX="136977" custScaleY="140650">
        <dgm:presLayoutVars>
          <dgm:bulletEnabled val="1"/>
        </dgm:presLayoutVars>
      </dgm:prSet>
      <dgm:spPr/>
    </dgm:pt>
    <dgm:pt modelId="{1517A6C8-7369-4702-BB2F-2B600A853B8B}" type="pres">
      <dgm:prSet presAssocID="{C08DF567-1A18-47A0-A338-722812A3981C}" presName="root" presStyleCnt="0"/>
      <dgm:spPr/>
    </dgm:pt>
    <dgm:pt modelId="{8C7BF158-6A96-4DF5-8707-94151226AB78}" type="pres">
      <dgm:prSet presAssocID="{C08DF567-1A18-47A0-A338-722812A3981C}" presName="rootComposite" presStyleCnt="0"/>
      <dgm:spPr/>
    </dgm:pt>
    <dgm:pt modelId="{18956A8E-CDB7-4E27-A28D-B6D2949175AB}" type="pres">
      <dgm:prSet presAssocID="{C08DF567-1A18-47A0-A338-722812A3981C}" presName="rootText" presStyleLbl="node1" presStyleIdx="2" presStyleCnt="4" custScaleX="115246" custScaleY="137852"/>
      <dgm:spPr/>
    </dgm:pt>
    <dgm:pt modelId="{D21864DA-6DCA-4AEC-8318-0E14F9F2D243}" type="pres">
      <dgm:prSet presAssocID="{C08DF567-1A18-47A0-A338-722812A3981C}" presName="rootConnector" presStyleLbl="node1" presStyleIdx="2" presStyleCnt="4"/>
      <dgm:spPr/>
    </dgm:pt>
    <dgm:pt modelId="{01828A73-469C-489A-8844-C65068C1B602}" type="pres">
      <dgm:prSet presAssocID="{C08DF567-1A18-47A0-A338-722812A3981C}" presName="childShape" presStyleCnt="0"/>
      <dgm:spPr/>
    </dgm:pt>
    <dgm:pt modelId="{0BEF584B-8D58-465B-B032-720912CE8547}" type="pres">
      <dgm:prSet presAssocID="{2CAAD07B-1A1D-4C5E-8085-D7DCB5D142BC}" presName="Name13" presStyleLbl="parChTrans1D2" presStyleIdx="13" presStyleCnt="25"/>
      <dgm:spPr/>
    </dgm:pt>
    <dgm:pt modelId="{58E1E3A1-2C92-49B3-87C8-13BCD5649018}" type="pres">
      <dgm:prSet presAssocID="{F1AFFA3F-44A9-4875-B0FA-7C12A44D8ADA}" presName="childText" presStyleLbl="bgAcc1" presStyleIdx="13" presStyleCnt="25" custScaleX="136977" custScaleY="140650">
        <dgm:presLayoutVars>
          <dgm:bulletEnabled val="1"/>
        </dgm:presLayoutVars>
      </dgm:prSet>
      <dgm:spPr/>
    </dgm:pt>
    <dgm:pt modelId="{B38C3178-B1BC-4D06-9244-AC3631AF01BE}" type="pres">
      <dgm:prSet presAssocID="{FAF24910-1DB2-4887-9291-AC0DABC3AA32}" presName="Name13" presStyleLbl="parChTrans1D2" presStyleIdx="14" presStyleCnt="25"/>
      <dgm:spPr/>
    </dgm:pt>
    <dgm:pt modelId="{E5C630A9-8D6B-4169-A73B-7E2769A7E3EF}" type="pres">
      <dgm:prSet presAssocID="{92042309-CF42-4EC1-9AA2-DAABD9C46A9D}" presName="childText" presStyleLbl="bgAcc1" presStyleIdx="14" presStyleCnt="25" custScaleX="136977" custScaleY="140650">
        <dgm:presLayoutVars>
          <dgm:bulletEnabled val="1"/>
        </dgm:presLayoutVars>
      </dgm:prSet>
      <dgm:spPr/>
    </dgm:pt>
    <dgm:pt modelId="{C0CC0ECA-FFDE-41B7-B169-B5BD953D0E69}" type="pres">
      <dgm:prSet presAssocID="{8FCA6F71-B015-444D-960D-16B23F244EFC}" presName="Name13" presStyleLbl="parChTrans1D2" presStyleIdx="15" presStyleCnt="25"/>
      <dgm:spPr/>
    </dgm:pt>
    <dgm:pt modelId="{E829973B-0D6C-47F4-9F9E-61655020C649}" type="pres">
      <dgm:prSet presAssocID="{E6D324E5-D990-4B40-943C-64FF0080B5BA}" presName="childText" presStyleLbl="bgAcc1" presStyleIdx="15" presStyleCnt="25" custScaleX="136977" custScaleY="170298">
        <dgm:presLayoutVars>
          <dgm:bulletEnabled val="1"/>
        </dgm:presLayoutVars>
      </dgm:prSet>
      <dgm:spPr/>
    </dgm:pt>
    <dgm:pt modelId="{D7F6AE97-1FCC-498B-A38C-77EA7EC5169D}" type="pres">
      <dgm:prSet presAssocID="{61A76D37-11C5-43CC-A7BD-85162EEE2DE8}" presName="Name13" presStyleLbl="parChTrans1D2" presStyleIdx="16" presStyleCnt="25"/>
      <dgm:spPr/>
    </dgm:pt>
    <dgm:pt modelId="{99EACB84-EFBD-487D-806F-18538B75C19E}" type="pres">
      <dgm:prSet presAssocID="{3DF7F1B7-55EF-43B6-9D15-A445C334409E}" presName="childText" presStyleLbl="bgAcc1" presStyleIdx="16" presStyleCnt="25" custScaleX="136977" custScaleY="140650">
        <dgm:presLayoutVars>
          <dgm:bulletEnabled val="1"/>
        </dgm:presLayoutVars>
      </dgm:prSet>
      <dgm:spPr/>
    </dgm:pt>
    <dgm:pt modelId="{A697D8C6-7266-4ABC-8675-54D0DFA07750}" type="pres">
      <dgm:prSet presAssocID="{05CA88F1-66CD-4EC3-BB77-CCDA9E4D5384}" presName="Name13" presStyleLbl="parChTrans1D2" presStyleIdx="17" presStyleCnt="25"/>
      <dgm:spPr/>
    </dgm:pt>
    <dgm:pt modelId="{A8FC2E9E-8B1C-49AF-B1BB-14C76DFB814B}" type="pres">
      <dgm:prSet presAssocID="{F2F2A1B8-18F7-4F88-A529-E625E30EF1BC}" presName="childText" presStyleLbl="bgAcc1" presStyleIdx="17" presStyleCnt="25" custScaleX="136977" custScaleY="140650">
        <dgm:presLayoutVars>
          <dgm:bulletEnabled val="1"/>
        </dgm:presLayoutVars>
      </dgm:prSet>
      <dgm:spPr/>
    </dgm:pt>
    <dgm:pt modelId="{80B265EF-BE78-421A-8761-A8EC96632E34}" type="pres">
      <dgm:prSet presAssocID="{DF6DDAA2-CBB4-4AE4-938D-DB73F9036B3D}" presName="Name13" presStyleLbl="parChTrans1D2" presStyleIdx="18" presStyleCnt="25"/>
      <dgm:spPr/>
    </dgm:pt>
    <dgm:pt modelId="{48ED73DD-EDBF-4B5A-A6EC-082CDD5523BB}" type="pres">
      <dgm:prSet presAssocID="{5FA91A4B-9029-447E-9D8C-5996FF3FD388}" presName="childText" presStyleLbl="bgAcc1" presStyleIdx="18" presStyleCnt="25" custScaleX="136977" custScaleY="140650">
        <dgm:presLayoutVars>
          <dgm:bulletEnabled val="1"/>
        </dgm:presLayoutVars>
      </dgm:prSet>
      <dgm:spPr/>
    </dgm:pt>
    <dgm:pt modelId="{5E229747-2FBC-41CC-BA60-568F38282513}" type="pres">
      <dgm:prSet presAssocID="{01B88B49-6B33-42AB-A030-8613134EFA2B}" presName="Name13" presStyleLbl="parChTrans1D2" presStyleIdx="19" presStyleCnt="25"/>
      <dgm:spPr/>
    </dgm:pt>
    <dgm:pt modelId="{562FA782-CA7C-4165-BA82-02CAC161BB51}" type="pres">
      <dgm:prSet presAssocID="{1E96610E-24A6-4334-9899-C4AD3C320753}" presName="childText" presStyleLbl="bgAcc1" presStyleIdx="19" presStyleCnt="25" custScaleX="136977" custScaleY="140650">
        <dgm:presLayoutVars>
          <dgm:bulletEnabled val="1"/>
        </dgm:presLayoutVars>
      </dgm:prSet>
      <dgm:spPr/>
    </dgm:pt>
    <dgm:pt modelId="{6781E30B-3985-46DC-8F1C-F4EAA42E176D}" type="pres">
      <dgm:prSet presAssocID="{95FD62DB-A144-4F55-BBC6-D5C3E896965C}" presName="root" presStyleCnt="0"/>
      <dgm:spPr/>
    </dgm:pt>
    <dgm:pt modelId="{3ACFDA68-73F0-4198-A721-2E250517F92A}" type="pres">
      <dgm:prSet presAssocID="{95FD62DB-A144-4F55-BBC6-D5C3E896965C}" presName="rootComposite" presStyleCnt="0"/>
      <dgm:spPr/>
    </dgm:pt>
    <dgm:pt modelId="{08675CA3-ACE3-43FB-9FFC-7ACF0607D29A}" type="pres">
      <dgm:prSet presAssocID="{95FD62DB-A144-4F55-BBC6-D5C3E896965C}" presName="rootText" presStyleLbl="node1" presStyleIdx="3" presStyleCnt="4" custScaleX="115246" custScaleY="137852"/>
      <dgm:spPr/>
    </dgm:pt>
    <dgm:pt modelId="{CA5CC9CC-0543-4856-9136-1E54232F79B2}" type="pres">
      <dgm:prSet presAssocID="{95FD62DB-A144-4F55-BBC6-D5C3E896965C}" presName="rootConnector" presStyleLbl="node1" presStyleIdx="3" presStyleCnt="4"/>
      <dgm:spPr/>
    </dgm:pt>
    <dgm:pt modelId="{EDD7B164-1D90-4718-8AF8-28A93CF52A65}" type="pres">
      <dgm:prSet presAssocID="{95FD62DB-A144-4F55-BBC6-D5C3E896965C}" presName="childShape" presStyleCnt="0"/>
      <dgm:spPr/>
    </dgm:pt>
    <dgm:pt modelId="{5CCA0040-AA11-4F3D-8B2C-728486AC309A}" type="pres">
      <dgm:prSet presAssocID="{782158F0-17BB-4D66-8B2A-8C06621990CA}" presName="Name13" presStyleLbl="parChTrans1D2" presStyleIdx="20" presStyleCnt="25"/>
      <dgm:spPr/>
    </dgm:pt>
    <dgm:pt modelId="{87648B3D-51FC-41B6-B6A5-AAAACE842E73}" type="pres">
      <dgm:prSet presAssocID="{ECCF8D1E-9D54-4B16-827A-50AE0393B98F}" presName="childText" presStyleLbl="bgAcc1" presStyleIdx="20" presStyleCnt="25" custScaleX="136977" custScaleY="140650">
        <dgm:presLayoutVars>
          <dgm:bulletEnabled val="1"/>
        </dgm:presLayoutVars>
      </dgm:prSet>
      <dgm:spPr/>
    </dgm:pt>
    <dgm:pt modelId="{D9498518-F24A-45AE-8E99-CC390025C7CB}" type="pres">
      <dgm:prSet presAssocID="{C1EF560F-38B7-47DB-BB92-60C520798BDD}" presName="Name13" presStyleLbl="parChTrans1D2" presStyleIdx="21" presStyleCnt="25"/>
      <dgm:spPr/>
    </dgm:pt>
    <dgm:pt modelId="{4831F210-A7C9-4604-B560-D2AECE73ADFE}" type="pres">
      <dgm:prSet presAssocID="{7814E22F-7036-4DCA-BC96-E60CDE0BA6A6}" presName="childText" presStyleLbl="bgAcc1" presStyleIdx="21" presStyleCnt="25" custScaleX="136977" custScaleY="140650">
        <dgm:presLayoutVars>
          <dgm:bulletEnabled val="1"/>
        </dgm:presLayoutVars>
      </dgm:prSet>
      <dgm:spPr/>
    </dgm:pt>
    <dgm:pt modelId="{C5380A5C-E96C-48A2-B30A-72CF3D1358BE}" type="pres">
      <dgm:prSet presAssocID="{F8C4DA0F-1292-4C0E-B3DB-7C54AC4CE62A}" presName="Name13" presStyleLbl="parChTrans1D2" presStyleIdx="22" presStyleCnt="25"/>
      <dgm:spPr/>
    </dgm:pt>
    <dgm:pt modelId="{016B752E-1B7C-4EC7-8887-DA6CA608A04F}" type="pres">
      <dgm:prSet presAssocID="{3CB942D7-8183-4123-AFD3-3169EEFFF413}" presName="childText" presStyleLbl="bgAcc1" presStyleIdx="22" presStyleCnt="25" custScaleX="136977" custScaleY="140650">
        <dgm:presLayoutVars>
          <dgm:bulletEnabled val="1"/>
        </dgm:presLayoutVars>
      </dgm:prSet>
      <dgm:spPr/>
    </dgm:pt>
    <dgm:pt modelId="{E52E84F1-5181-4371-AFE8-77B995511840}" type="pres">
      <dgm:prSet presAssocID="{000B8A85-7343-4626-864F-A15A9FE503D9}" presName="Name13" presStyleLbl="parChTrans1D2" presStyleIdx="23" presStyleCnt="25"/>
      <dgm:spPr/>
    </dgm:pt>
    <dgm:pt modelId="{51F256E6-9607-446D-9A0B-D97C8CB9D237}" type="pres">
      <dgm:prSet presAssocID="{A4A374D8-594C-4DA5-9D80-B6298D1FBDB7}" presName="childText" presStyleLbl="bgAcc1" presStyleIdx="23" presStyleCnt="25" custScaleX="136977" custScaleY="140650">
        <dgm:presLayoutVars>
          <dgm:bulletEnabled val="1"/>
        </dgm:presLayoutVars>
      </dgm:prSet>
      <dgm:spPr/>
    </dgm:pt>
    <dgm:pt modelId="{5AB3BDB7-3ED2-4129-A45E-409D32DA2ED1}" type="pres">
      <dgm:prSet presAssocID="{1A387D31-5B90-4D29-AF22-CB817C2500FD}" presName="Name13" presStyleLbl="parChTrans1D2" presStyleIdx="24" presStyleCnt="25"/>
      <dgm:spPr/>
    </dgm:pt>
    <dgm:pt modelId="{A2E19ADE-37E5-4BF5-91E0-4DFF2C07A6CF}" type="pres">
      <dgm:prSet presAssocID="{E6754E43-0111-4AD2-B6C2-8C6E03759DFD}" presName="childText" presStyleLbl="bgAcc1" presStyleIdx="24" presStyleCnt="25" custScaleX="136977" custScaleY="140650">
        <dgm:presLayoutVars>
          <dgm:bulletEnabled val="1"/>
        </dgm:presLayoutVars>
      </dgm:prSet>
      <dgm:spPr/>
    </dgm:pt>
  </dgm:ptLst>
  <dgm:cxnLst>
    <dgm:cxn modelId="{79E16E00-65FD-4809-938D-F9A6682B57D4}" type="presOf" srcId="{06ECFEB4-F794-48DA-9866-4CA61B34C402}" destId="{6EDCBD9A-D942-4930-9E14-B9B997893945}" srcOrd="0" destOrd="0" presId="urn:microsoft.com/office/officeart/2005/8/layout/hierarchy3"/>
    <dgm:cxn modelId="{A9479C00-05BA-42FD-854A-8F30D9354643}" type="presOf" srcId="{4AAE3BFC-CA5F-45A6-8246-27B8D33947A3}" destId="{8546EA8E-3A5B-49F7-81DA-C4C73061B837}" srcOrd="0" destOrd="0" presId="urn:microsoft.com/office/officeart/2005/8/layout/hierarchy3"/>
    <dgm:cxn modelId="{B907AB04-6C2C-4FE9-88D3-9D46F178E9C8}" srcId="{C08DF567-1A18-47A0-A338-722812A3981C}" destId="{5FA91A4B-9029-447E-9D8C-5996FF3FD388}" srcOrd="5" destOrd="0" parTransId="{DF6DDAA2-CBB4-4AE4-938D-DB73F9036B3D}" sibTransId="{05C0F5CC-EF82-442B-A8B9-34458AA47258}"/>
    <dgm:cxn modelId="{3B66A706-9853-44A4-A2B8-92AF4D66F1A7}" type="presOf" srcId="{F8C4DA0F-1292-4C0E-B3DB-7C54AC4CE62A}" destId="{C5380A5C-E96C-48A2-B30A-72CF3D1358BE}" srcOrd="0" destOrd="0" presId="urn:microsoft.com/office/officeart/2005/8/layout/hierarchy3"/>
    <dgm:cxn modelId="{757D4208-27FB-45EA-922D-CD15F5B8199F}" type="presOf" srcId="{E6D324E5-D990-4B40-943C-64FF0080B5BA}" destId="{E829973B-0D6C-47F4-9F9E-61655020C649}" srcOrd="0" destOrd="0" presId="urn:microsoft.com/office/officeart/2005/8/layout/hierarchy3"/>
    <dgm:cxn modelId="{00156709-60BD-4E35-A0FB-46BE100B6D23}" type="presOf" srcId="{1BD5D449-84DD-4C7C-848E-4CF08C70AA81}" destId="{AB0680F1-40B9-4C8C-ABA6-80ABFF5DF4DB}" srcOrd="0" destOrd="0" presId="urn:microsoft.com/office/officeart/2005/8/layout/hierarchy3"/>
    <dgm:cxn modelId="{2A2CE80A-B5DF-44A6-947D-4B90119C015B}" type="presOf" srcId="{22D95581-A6A7-4043-94FD-41CA26FCD017}" destId="{8D1DBBA0-9776-4C6A-B0B6-FC8F0B584EB2}" srcOrd="0" destOrd="0" presId="urn:microsoft.com/office/officeart/2005/8/layout/hierarchy3"/>
    <dgm:cxn modelId="{3F71980B-4234-47FC-A220-4CE479E7449D}" type="presOf" srcId="{F1AFFA3F-44A9-4875-B0FA-7C12A44D8ADA}" destId="{58E1E3A1-2C92-49B3-87C8-13BCD5649018}" srcOrd="0" destOrd="0" presId="urn:microsoft.com/office/officeart/2005/8/layout/hierarchy3"/>
    <dgm:cxn modelId="{43001013-C822-41BD-8C81-E4F7F4E35648}" srcId="{B605E0E6-3503-4905-A6B6-FF082D0C2425}" destId="{5A41A9EE-CF22-4A3A-9F53-1A274541A7B6}" srcOrd="4" destOrd="0" parTransId="{22D95581-A6A7-4043-94FD-41CA26FCD017}" sibTransId="{1847020C-6C66-4AAC-B896-53C0C432B5EE}"/>
    <dgm:cxn modelId="{02712514-E1F1-4C28-89ED-71FF21070540}" type="presOf" srcId="{3DF7F1B7-55EF-43B6-9D15-A445C334409E}" destId="{99EACB84-EFBD-487D-806F-18538B75C19E}" srcOrd="0" destOrd="0" presId="urn:microsoft.com/office/officeart/2005/8/layout/hierarchy3"/>
    <dgm:cxn modelId="{677D6014-F080-4BDA-B8CB-2D3E7B7E46E2}" type="presOf" srcId="{3CB942D7-8183-4123-AFD3-3169EEFFF413}" destId="{016B752E-1B7C-4EC7-8887-DA6CA608A04F}" srcOrd="0" destOrd="0" presId="urn:microsoft.com/office/officeart/2005/8/layout/hierarchy3"/>
    <dgm:cxn modelId="{AE18EF1A-E23E-48B5-B323-EF7CC0596289}" type="presOf" srcId="{95FD62DB-A144-4F55-BBC6-D5C3E896965C}" destId="{CA5CC9CC-0543-4856-9136-1E54232F79B2}" srcOrd="1" destOrd="0" presId="urn:microsoft.com/office/officeart/2005/8/layout/hierarchy3"/>
    <dgm:cxn modelId="{A0C32E1E-2230-4C60-BACB-524C6B774F53}" srcId="{3C295161-2987-4B13-92A1-11EDA0D3C35C}" destId="{CBEAA26E-BCBF-4F53-AF16-19654B6DD558}" srcOrd="6" destOrd="0" parTransId="{4AAE3BFC-CA5F-45A6-8246-27B8D33947A3}" sibTransId="{2080808D-D0A4-4A94-81ED-479A206E54D0}"/>
    <dgm:cxn modelId="{3B53EF1E-2572-4C35-9988-528361123053}" type="presOf" srcId="{2CAAD07B-1A1D-4C5E-8085-D7DCB5D142BC}" destId="{0BEF584B-8D58-465B-B032-720912CE8547}" srcOrd="0" destOrd="0" presId="urn:microsoft.com/office/officeart/2005/8/layout/hierarchy3"/>
    <dgm:cxn modelId="{9472AA26-3A63-41E0-8CE9-9DD141B831B4}" srcId="{3C295161-2987-4B13-92A1-11EDA0D3C35C}" destId="{036B4962-E2C0-4BD9-A9EF-FC5758AB2BC4}" srcOrd="5" destOrd="0" parTransId="{BB660317-BD31-4A7D-966C-D6EB0C8C2E9B}" sibTransId="{81F1125D-8E4D-40B0-9D92-0D4AE7059936}"/>
    <dgm:cxn modelId="{D700E32E-75CC-4C49-B80D-2D515B99DA6E}" srcId="{533DC147-5103-491B-842A-72D6C46F2D74}" destId="{B605E0E6-3503-4905-A6B6-FF082D0C2425}" srcOrd="1" destOrd="0" parTransId="{669DF62A-78DC-4A42-9500-3057381894E6}" sibTransId="{B05BBBDD-1454-4837-930A-35A31338DFFD}"/>
    <dgm:cxn modelId="{5C7B1733-0707-4883-AA24-9E171647919C}" type="presOf" srcId="{95FD62DB-A144-4F55-BBC6-D5C3E896965C}" destId="{08675CA3-ACE3-43FB-9FFC-7ACF0607D29A}" srcOrd="0" destOrd="0" presId="urn:microsoft.com/office/officeart/2005/8/layout/hierarchy3"/>
    <dgm:cxn modelId="{24233D34-FCFD-4DA7-A9AD-45CC0CCC2539}" type="presOf" srcId="{B605E0E6-3503-4905-A6B6-FF082D0C2425}" destId="{F51D94F2-E453-4100-B01F-1472498888A5}" srcOrd="1" destOrd="0" presId="urn:microsoft.com/office/officeart/2005/8/layout/hierarchy3"/>
    <dgm:cxn modelId="{7E598134-0990-4118-B650-23239F515F29}" srcId="{95FD62DB-A144-4F55-BBC6-D5C3E896965C}" destId="{3CB942D7-8183-4123-AFD3-3169EEFFF413}" srcOrd="2" destOrd="0" parTransId="{F8C4DA0F-1292-4C0E-B3DB-7C54AC4CE62A}" sibTransId="{BEF11B6A-FCE5-4E8D-ADA9-7FEC6C3873B6}"/>
    <dgm:cxn modelId="{925EB434-0A16-43F0-B79F-3D59033C0512}" srcId="{C08DF567-1A18-47A0-A338-722812A3981C}" destId="{92042309-CF42-4EC1-9AA2-DAABD9C46A9D}" srcOrd="1" destOrd="0" parTransId="{FAF24910-1DB2-4887-9291-AC0DABC3AA32}" sibTransId="{32B7789A-E09B-4A08-9E13-E878759F2F4C}"/>
    <dgm:cxn modelId="{E802E435-DF93-46E9-BF8B-57BBBAF70224}" type="presOf" srcId="{F2F2A1B8-18F7-4F88-A529-E625E30EF1BC}" destId="{A8FC2E9E-8B1C-49AF-B1BB-14C76DFB814B}" srcOrd="0" destOrd="0" presId="urn:microsoft.com/office/officeart/2005/8/layout/hierarchy3"/>
    <dgm:cxn modelId="{C0B8B637-0615-45B7-851E-657D034CC0F0}" srcId="{95FD62DB-A144-4F55-BBC6-D5C3E896965C}" destId="{A4A374D8-594C-4DA5-9D80-B6298D1FBDB7}" srcOrd="3" destOrd="0" parTransId="{000B8A85-7343-4626-864F-A15A9FE503D9}" sibTransId="{59C7B6E2-4F1D-489F-A4B4-EB2AEE0E212F}"/>
    <dgm:cxn modelId="{9995963E-19CC-4C5A-9D34-F33345995BC5}" type="presOf" srcId="{01B88B49-6B33-42AB-A030-8613134EFA2B}" destId="{5E229747-2FBC-41CC-BA60-568F38282513}" srcOrd="0" destOrd="0" presId="urn:microsoft.com/office/officeart/2005/8/layout/hierarchy3"/>
    <dgm:cxn modelId="{D0F9A25B-A0E4-4F05-966E-92D2D245D919}" srcId="{95FD62DB-A144-4F55-BBC6-D5C3E896965C}" destId="{E6754E43-0111-4AD2-B6C2-8C6E03759DFD}" srcOrd="4" destOrd="0" parTransId="{1A387D31-5B90-4D29-AF22-CB817C2500FD}" sibTransId="{F7CC341A-EF7F-4B3B-B7C0-ABC33D647B59}"/>
    <dgm:cxn modelId="{700C545D-EDA8-4EB4-A5A8-290499DD3572}" srcId="{B605E0E6-3503-4905-A6B6-FF082D0C2425}" destId="{181C81C3-7E54-44EE-8ED6-DB81C824AB9E}" srcOrd="1" destOrd="0" parTransId="{1BD5D449-84DD-4C7C-848E-4CF08C70AA81}" sibTransId="{F8309183-1309-40D3-9778-4043C086F6F7}"/>
    <dgm:cxn modelId="{8A84CF5D-8988-46E7-8F23-16DBD4FEC57B}" type="presOf" srcId="{036B4962-E2C0-4BD9-A9EF-FC5758AB2BC4}" destId="{2E9E8C9F-2BF0-4FF3-B779-7CB7A85BDBA8}" srcOrd="0" destOrd="0" presId="urn:microsoft.com/office/officeart/2005/8/layout/hierarchy3"/>
    <dgm:cxn modelId="{39A82E5F-90C7-441B-996D-128F2E43F7A9}" srcId="{3C295161-2987-4B13-92A1-11EDA0D3C35C}" destId="{9366821A-38E6-4904-8AD7-99E65EB4A303}" srcOrd="2" destOrd="0" parTransId="{214AA173-0F29-46F4-AC17-8F36EE794D9D}" sibTransId="{D8F6085C-40E7-4334-9D21-94AB5B1F2AD3}"/>
    <dgm:cxn modelId="{3E76EA60-FE65-4812-8C7A-6BD943F450C9}" srcId="{533DC147-5103-491B-842A-72D6C46F2D74}" destId="{C08DF567-1A18-47A0-A338-722812A3981C}" srcOrd="2" destOrd="0" parTransId="{F0FA397C-827B-4307-A3D2-38A3044716CE}" sibTransId="{4F103E6A-619C-4BE0-BBB1-6377A513CC8E}"/>
    <dgm:cxn modelId="{E9DA4B63-7C80-4AD6-BDDB-B03EB34D7DA2}" srcId="{C08DF567-1A18-47A0-A338-722812A3981C}" destId="{F1AFFA3F-44A9-4875-B0FA-7C12A44D8ADA}" srcOrd="0" destOrd="0" parTransId="{2CAAD07B-1A1D-4C5E-8085-D7DCB5D142BC}" sibTransId="{6E418696-EDBF-4A07-969F-F5C5C1140775}"/>
    <dgm:cxn modelId="{02E31C47-4830-45B2-B212-05093C9E3ABF}" srcId="{533DC147-5103-491B-842A-72D6C46F2D74}" destId="{3C295161-2987-4B13-92A1-11EDA0D3C35C}" srcOrd="0" destOrd="0" parTransId="{2890E36D-0F6E-4142-9AC7-21E13E4A7BC1}" sibTransId="{1F958CC5-2B2C-4869-B175-8B932F95C1AE}"/>
    <dgm:cxn modelId="{3906D947-A36C-40C0-8A74-7AFA30B51763}" type="presOf" srcId="{7814E22F-7036-4DCA-BC96-E60CDE0BA6A6}" destId="{4831F210-A7C9-4604-B560-D2AECE73ADFE}" srcOrd="0" destOrd="0" presId="urn:microsoft.com/office/officeart/2005/8/layout/hierarchy3"/>
    <dgm:cxn modelId="{FC309069-5640-4B1D-936F-14B8895DBDD5}" type="presOf" srcId="{DF6DDAA2-CBB4-4AE4-938D-DB73F9036B3D}" destId="{80B265EF-BE78-421A-8761-A8EC96632E34}" srcOrd="0" destOrd="0" presId="urn:microsoft.com/office/officeart/2005/8/layout/hierarchy3"/>
    <dgm:cxn modelId="{52F3AC72-01F4-4A2A-B85E-3F6A69F332B4}" type="presOf" srcId="{26022AEF-C61C-4DA8-B07E-BC09AEBD5E81}" destId="{C8B2AC0F-5A9E-47D2-B0C7-B94FAFA33ADF}" srcOrd="0" destOrd="0" presId="urn:microsoft.com/office/officeart/2005/8/layout/hierarchy3"/>
    <dgm:cxn modelId="{0D626753-198D-4A57-8405-4368FB57F80A}" type="presOf" srcId="{B605E0E6-3503-4905-A6B6-FF082D0C2425}" destId="{7443DBCC-B1E5-4E2D-A20C-8411AA2D0DAE}" srcOrd="0" destOrd="0" presId="urn:microsoft.com/office/officeart/2005/8/layout/hierarchy3"/>
    <dgm:cxn modelId="{03417B53-B0AA-4A1B-B139-D0150FFF16B7}" type="presOf" srcId="{F6922632-2BC2-45E2-B6BB-26F5548102B1}" destId="{327AA4CC-1643-4BB2-A2A6-2AB922BF61AD}" srcOrd="0" destOrd="0" presId="urn:microsoft.com/office/officeart/2005/8/layout/hierarchy3"/>
    <dgm:cxn modelId="{F7A2B553-17D5-491B-90A4-8B636919C9E1}" type="presOf" srcId="{5A8E0F82-EA9B-44AA-A2A2-7FFB08E3E708}" destId="{789A5B19-1320-4354-BA0D-57E2A6201903}" srcOrd="0" destOrd="0" presId="urn:microsoft.com/office/officeart/2005/8/layout/hierarchy3"/>
    <dgm:cxn modelId="{35FE9B74-349A-4D0E-B1FA-AA81878B6323}" type="presOf" srcId="{A4A374D8-594C-4DA5-9D80-B6298D1FBDB7}" destId="{51F256E6-9607-446D-9A0B-D97C8CB9D237}" srcOrd="0" destOrd="0" presId="urn:microsoft.com/office/officeart/2005/8/layout/hierarchy3"/>
    <dgm:cxn modelId="{BCE3BE74-DBE3-4827-96C6-9430741791B3}" type="presOf" srcId="{5FA91A4B-9029-447E-9D8C-5996FF3FD388}" destId="{48ED73DD-EDBF-4B5A-A6EC-082CDD5523BB}" srcOrd="0" destOrd="0" presId="urn:microsoft.com/office/officeart/2005/8/layout/hierarchy3"/>
    <dgm:cxn modelId="{F263CC74-04F6-404D-900C-E80B4F9CC6A8}" srcId="{95FD62DB-A144-4F55-BBC6-D5C3E896965C}" destId="{7814E22F-7036-4DCA-BC96-E60CDE0BA6A6}" srcOrd="1" destOrd="0" parTransId="{C1EF560F-38B7-47DB-BB92-60C520798BDD}" sibTransId="{9C0F6421-1030-40BB-97BF-4088371E1515}"/>
    <dgm:cxn modelId="{093CE174-A010-436D-B447-737D90ED900E}" type="presOf" srcId="{46CF37C3-416F-44B8-B88E-8399C4B7B8AE}" destId="{F03FC6A5-B5BD-4CCF-A84B-2E3863EDF4C9}" srcOrd="0" destOrd="0" presId="urn:microsoft.com/office/officeart/2005/8/layout/hierarchy3"/>
    <dgm:cxn modelId="{462FA375-9FE9-4333-B038-423722667A9E}" type="presOf" srcId="{9366821A-38E6-4904-8AD7-99E65EB4A303}" destId="{64812F5C-9DEF-4D9B-A78B-0E7597A4A4E8}" srcOrd="0" destOrd="0" presId="urn:microsoft.com/office/officeart/2005/8/layout/hierarchy3"/>
    <dgm:cxn modelId="{E0EFE656-2EB4-42BD-8349-FEAC87ED8D2A}" srcId="{3C295161-2987-4B13-92A1-11EDA0D3C35C}" destId="{26022AEF-C61C-4DA8-B07E-BC09AEBD5E81}" srcOrd="0" destOrd="0" parTransId="{3BDBFAA4-77C4-4B0B-A9DE-C0F2A7C2A037}" sibTransId="{0ECE0CF2-05DF-4960-8F18-2CBEEE2AF7D3}"/>
    <dgm:cxn modelId="{5F572357-E841-4319-9CAB-EF80F01EF7FE}" type="presOf" srcId="{3C295161-2987-4B13-92A1-11EDA0D3C35C}" destId="{7C7A0CE2-2A69-40FB-AC0F-4726BAD0DB06}" srcOrd="0" destOrd="0" presId="urn:microsoft.com/office/officeart/2005/8/layout/hierarchy3"/>
    <dgm:cxn modelId="{082B7357-1E38-4A8A-94F3-4AFEFFC8A331}" type="presOf" srcId="{533DC147-5103-491B-842A-72D6C46F2D74}" destId="{F6EF155B-A7C8-445E-8AFF-6AED838D3246}" srcOrd="0" destOrd="0" presId="urn:microsoft.com/office/officeart/2005/8/layout/hierarchy3"/>
    <dgm:cxn modelId="{3F31BF7F-AD06-41F8-B725-BD9439F8F69F}" srcId="{3C295161-2987-4B13-92A1-11EDA0D3C35C}" destId="{8AF7AAE3-2CDF-4D41-84AE-485BFC3EE0D2}" srcOrd="1" destOrd="0" parTransId="{5A8E0F82-EA9B-44AA-A2A2-7FFB08E3E708}" sibTransId="{EE163F86-BE17-43B8-ABB6-5F58F9D08006}"/>
    <dgm:cxn modelId="{AD100887-CE62-4BFA-A88F-C200DD5AC634}" srcId="{C08DF567-1A18-47A0-A338-722812A3981C}" destId="{3DF7F1B7-55EF-43B6-9D15-A445C334409E}" srcOrd="3" destOrd="0" parTransId="{61A76D37-11C5-43CC-A7BD-85162EEE2DE8}" sibTransId="{ED6A71B9-32F7-44B4-AAE8-2967DFA31076}"/>
    <dgm:cxn modelId="{4E39E087-6127-4B0F-93FE-EB6DB14672F7}" type="presOf" srcId="{8FCA6F71-B015-444D-960D-16B23F244EFC}" destId="{C0CC0ECA-FFDE-41B7-B169-B5BD953D0E69}" srcOrd="0" destOrd="0" presId="urn:microsoft.com/office/officeart/2005/8/layout/hierarchy3"/>
    <dgm:cxn modelId="{CB8D9D89-63A5-4140-8756-70A42C111A04}" type="presOf" srcId="{ECCF8D1E-9D54-4B16-827A-50AE0393B98F}" destId="{87648B3D-51FC-41B6-B6A5-AAAACE842E73}" srcOrd="0" destOrd="0" presId="urn:microsoft.com/office/officeart/2005/8/layout/hierarchy3"/>
    <dgm:cxn modelId="{44E5678A-8AB1-460B-B12A-5F677697BE5B}" type="presOf" srcId="{FAF24910-1DB2-4887-9291-AC0DABC3AA32}" destId="{B38C3178-B1BC-4D06-9244-AC3631AF01BE}" srcOrd="0" destOrd="0" presId="urn:microsoft.com/office/officeart/2005/8/layout/hierarchy3"/>
    <dgm:cxn modelId="{BC3B498A-FF21-42DF-8777-FD59ABFB89DE}" type="presOf" srcId="{1E96610E-24A6-4334-9899-C4AD3C320753}" destId="{562FA782-CA7C-4165-BA82-02CAC161BB51}" srcOrd="0" destOrd="0" presId="urn:microsoft.com/office/officeart/2005/8/layout/hierarchy3"/>
    <dgm:cxn modelId="{B556948C-2AEB-49D2-86B3-D6CE804337E9}" type="presOf" srcId="{3BDBFAA4-77C4-4B0B-A9DE-C0F2A7C2A037}" destId="{56848AF5-A745-4720-8397-9D09C9376693}" srcOrd="0" destOrd="0" presId="urn:microsoft.com/office/officeart/2005/8/layout/hierarchy3"/>
    <dgm:cxn modelId="{08591291-FE83-4100-93F9-452CA16DCD58}" type="presOf" srcId="{000B8A85-7343-4626-864F-A15A9FE503D9}" destId="{E52E84F1-5181-4371-AFE8-77B995511840}" srcOrd="0" destOrd="0" presId="urn:microsoft.com/office/officeart/2005/8/layout/hierarchy3"/>
    <dgm:cxn modelId="{FDF3A394-04D6-468E-B943-9EC5B17A4B1B}" srcId="{533DC147-5103-491B-842A-72D6C46F2D74}" destId="{95FD62DB-A144-4F55-BBC6-D5C3E896965C}" srcOrd="3" destOrd="0" parTransId="{D730AAF7-DB7A-4127-8BCE-E30787DB5933}" sibTransId="{573E80B7-4671-4FE0-953D-27A81B254948}"/>
    <dgm:cxn modelId="{E7631895-DFD5-4EF1-A960-6C2C638CEFFD}" type="presOf" srcId="{C08DF567-1A18-47A0-A338-722812A3981C}" destId="{D21864DA-6DCA-4AEC-8318-0E14F9F2D243}" srcOrd="1" destOrd="0" presId="urn:microsoft.com/office/officeart/2005/8/layout/hierarchy3"/>
    <dgm:cxn modelId="{84222997-7285-466C-B286-1AEE835A3AB3}" type="presOf" srcId="{782158F0-17BB-4D66-8B2A-8C06621990CA}" destId="{5CCA0040-AA11-4F3D-8B2C-728486AC309A}" srcOrd="0" destOrd="0" presId="urn:microsoft.com/office/officeart/2005/8/layout/hierarchy3"/>
    <dgm:cxn modelId="{90F36397-7607-4CE9-AB75-E5BC49CE9304}" srcId="{95FD62DB-A144-4F55-BBC6-D5C3E896965C}" destId="{ECCF8D1E-9D54-4B16-827A-50AE0393B98F}" srcOrd="0" destOrd="0" parTransId="{782158F0-17BB-4D66-8B2A-8C06621990CA}" sibTransId="{A6F75795-C9A6-41C7-B8E6-DF2962C94A4C}"/>
    <dgm:cxn modelId="{F8B0B09A-3B7D-4B2C-98EB-2F1DBA0EAE25}" type="presOf" srcId="{E6754E43-0111-4AD2-B6C2-8C6E03759DFD}" destId="{A2E19ADE-37E5-4BF5-91E0-4DFF2C07A6CF}" srcOrd="0" destOrd="0" presId="urn:microsoft.com/office/officeart/2005/8/layout/hierarchy3"/>
    <dgm:cxn modelId="{BA6BDAA0-09EA-4A91-907C-D04657347712}" type="presOf" srcId="{5A41A9EE-CF22-4A3A-9F53-1A274541A7B6}" destId="{B459F827-6B1B-4588-8262-C50187FF27F4}" srcOrd="0" destOrd="0" presId="urn:microsoft.com/office/officeart/2005/8/layout/hierarchy3"/>
    <dgm:cxn modelId="{28E1F8A0-4610-4754-8965-A0F1F821B498}" srcId="{B605E0E6-3503-4905-A6B6-FF082D0C2425}" destId="{06ECFEB4-F794-48DA-9866-4CA61B34C402}" srcOrd="3" destOrd="0" parTransId="{8333C3E0-44D9-4E6E-92A1-21042E9400CE}" sibTransId="{1FAEBF3C-2801-4CE7-A73C-069C919E8F0F}"/>
    <dgm:cxn modelId="{6A8441A1-CEDD-4D68-8B10-52B2693A18FA}" srcId="{B605E0E6-3503-4905-A6B6-FF082D0C2425}" destId="{F6922632-2BC2-45E2-B6BB-26F5548102B1}" srcOrd="2" destOrd="0" parTransId="{D47B9C99-7AA8-49BB-831E-3BA3AB0CA572}" sibTransId="{3897B030-CD56-4DC9-A96E-1F3C08B48B42}"/>
    <dgm:cxn modelId="{5F5A44A3-662E-4552-864A-E72ABB63C209}" type="presOf" srcId="{8333C3E0-44D9-4E6E-92A1-21042E9400CE}" destId="{E69419E0-7C56-4393-89C8-5C689F6EE7FF}" srcOrd="0" destOrd="0" presId="urn:microsoft.com/office/officeart/2005/8/layout/hierarchy3"/>
    <dgm:cxn modelId="{06C691A4-BE0C-4320-9F0F-2A55EA77DC23}" type="presOf" srcId="{3C295161-2987-4B13-92A1-11EDA0D3C35C}" destId="{EFC5E71A-A82C-412B-9623-21F880F02E68}" srcOrd="1" destOrd="0" presId="urn:microsoft.com/office/officeart/2005/8/layout/hierarchy3"/>
    <dgm:cxn modelId="{FA959DB0-CD7A-47C5-9C77-0ADD169E0D06}" type="presOf" srcId="{C08DF567-1A18-47A0-A338-722812A3981C}" destId="{18956A8E-CDB7-4E27-A28D-B6D2949175AB}" srcOrd="0" destOrd="0" presId="urn:microsoft.com/office/officeart/2005/8/layout/hierarchy3"/>
    <dgm:cxn modelId="{709D1FB2-DEA6-4CEB-A179-AE0053CAF4E2}" srcId="{C08DF567-1A18-47A0-A338-722812A3981C}" destId="{1E96610E-24A6-4334-9899-C4AD3C320753}" srcOrd="6" destOrd="0" parTransId="{01B88B49-6B33-42AB-A030-8613134EFA2B}" sibTransId="{1BAFBD9D-D553-41B3-8EF4-4A699C5981DB}"/>
    <dgm:cxn modelId="{AD1D93B3-C80A-4019-BABE-119AFC004A6F}" type="presOf" srcId="{1D8BC6DE-967A-4A78-B9B5-E04C40B9BB88}" destId="{42A6ABFC-104E-4AA9-AF71-31CE6FCD2760}" srcOrd="0" destOrd="0" presId="urn:microsoft.com/office/officeart/2005/8/layout/hierarchy3"/>
    <dgm:cxn modelId="{7CDA3CB7-DC12-40A3-BC68-E38102E1C703}" type="presOf" srcId="{61A76D37-11C5-43CC-A7BD-85162EEE2DE8}" destId="{D7F6AE97-1FCC-498B-A38C-77EA7EC5169D}" srcOrd="0" destOrd="0" presId="urn:microsoft.com/office/officeart/2005/8/layout/hierarchy3"/>
    <dgm:cxn modelId="{8245A0BD-9760-4206-B56F-6D69518EFA7F}" type="presOf" srcId="{CBEAA26E-BCBF-4F53-AF16-19654B6DD558}" destId="{BE0F6E63-5FCF-4965-93C6-8FFB01255C06}" srcOrd="0" destOrd="0" presId="urn:microsoft.com/office/officeart/2005/8/layout/hierarchy3"/>
    <dgm:cxn modelId="{6AB486BF-C537-42F2-97B6-19359C1F865C}" type="presOf" srcId="{C1EF560F-38B7-47DB-BB92-60C520798BDD}" destId="{D9498518-F24A-45AE-8E99-CC390025C7CB}" srcOrd="0" destOrd="0" presId="urn:microsoft.com/office/officeart/2005/8/layout/hierarchy3"/>
    <dgm:cxn modelId="{7161F2C1-1ACD-4EB5-BB42-35630EA2B1F4}" srcId="{B605E0E6-3503-4905-A6B6-FF082D0C2425}" destId="{46CF37C3-416F-44B8-B88E-8399C4B7B8AE}" srcOrd="0" destOrd="0" parTransId="{D4D18128-7AFD-4F88-8ADD-6947F3253491}" sibTransId="{655869C0-7F4C-4D1A-B628-6199525629C2}"/>
    <dgm:cxn modelId="{9BFE22C3-B8D8-4C67-8995-4810F5C9E58C}" srcId="{C08DF567-1A18-47A0-A338-722812A3981C}" destId="{E6D324E5-D990-4B40-943C-64FF0080B5BA}" srcOrd="2" destOrd="0" parTransId="{8FCA6F71-B015-444D-960D-16B23F244EFC}" sibTransId="{0F718590-93EE-4643-BD89-BA05830EE3D7}"/>
    <dgm:cxn modelId="{F31BF5C3-8064-4B2C-B392-B72418A4B4BA}" type="presOf" srcId="{243788CF-1837-4188-980F-10630A404F61}" destId="{45270000-D7EE-4EBB-AD74-4A2FE7CAA8B2}" srcOrd="0" destOrd="0" presId="urn:microsoft.com/office/officeart/2005/8/layout/hierarchy3"/>
    <dgm:cxn modelId="{3B5FECC6-9EE3-41CC-B4DA-EDC7F7E4819A}" type="presOf" srcId="{92042309-CF42-4EC1-9AA2-DAABD9C46A9D}" destId="{E5C630A9-8D6B-4169-A73B-7E2769A7E3EF}" srcOrd="0" destOrd="0" presId="urn:microsoft.com/office/officeart/2005/8/layout/hierarchy3"/>
    <dgm:cxn modelId="{5E46E3C9-20D1-4D07-9FEF-8E578F704D6F}" type="presOf" srcId="{953E14AF-EDD5-4A57-B58A-810A6C5B07DC}" destId="{FC6CDD83-5A5E-4A4A-BEC7-45FF2D06FB62}" srcOrd="0" destOrd="0" presId="urn:microsoft.com/office/officeart/2005/8/layout/hierarchy3"/>
    <dgm:cxn modelId="{5C1C37D1-5968-4D44-9D46-B20AC14B98BA}" type="presOf" srcId="{1A387D31-5B90-4D29-AF22-CB817C2500FD}" destId="{5AB3BDB7-3ED2-4129-A45E-409D32DA2ED1}" srcOrd="0" destOrd="0" presId="urn:microsoft.com/office/officeart/2005/8/layout/hierarchy3"/>
    <dgm:cxn modelId="{0FFB6FD9-59D6-4870-898F-BFF5ACFB10D2}" srcId="{3C295161-2987-4B13-92A1-11EDA0D3C35C}" destId="{18BC5A21-D84D-434B-B505-CFB1F5D1A448}" srcOrd="4" destOrd="0" parTransId="{4C294FD7-4406-445E-822C-ADBE830C8480}" sibTransId="{A98BDEEB-B401-479B-9343-E45431F6825D}"/>
    <dgm:cxn modelId="{D8D8F6DB-6575-4932-A119-2645FA97C8A8}" type="presOf" srcId="{05CA88F1-66CD-4EC3-BB77-CCDA9E4D5384}" destId="{A697D8C6-7266-4ABC-8675-54D0DFA07750}" srcOrd="0" destOrd="0" presId="urn:microsoft.com/office/officeart/2005/8/layout/hierarchy3"/>
    <dgm:cxn modelId="{400252DF-0C30-4506-B11C-5FC05702CDE5}" type="presOf" srcId="{8AF7AAE3-2CDF-4D41-84AE-485BFC3EE0D2}" destId="{0BBE17CA-8344-4E85-9AAB-F92576FF396B}" srcOrd="0" destOrd="0" presId="urn:microsoft.com/office/officeart/2005/8/layout/hierarchy3"/>
    <dgm:cxn modelId="{5CE95BE4-0631-42A4-8049-EADB9B776F02}" type="presOf" srcId="{53358F46-5FCC-4297-89BD-79BBB0738192}" destId="{0D52CB3A-DC71-48C2-93C1-319D8A93672A}" srcOrd="0" destOrd="0" presId="urn:microsoft.com/office/officeart/2005/8/layout/hierarchy3"/>
    <dgm:cxn modelId="{280283E5-AB13-4FC6-99C4-E4754FF314CB}" type="presOf" srcId="{BB660317-BD31-4A7D-966C-D6EB0C8C2E9B}" destId="{B905472E-D0A6-4043-9986-8766C5F62C7A}" srcOrd="0" destOrd="0" presId="urn:microsoft.com/office/officeart/2005/8/layout/hierarchy3"/>
    <dgm:cxn modelId="{08BCBAE6-EADF-459A-B43D-0568D4B2F9F4}" type="presOf" srcId="{D47B9C99-7AA8-49BB-831E-3BA3AB0CA572}" destId="{7E171C28-848C-4E57-BD21-D04F1EA5E6E0}" srcOrd="0" destOrd="0" presId="urn:microsoft.com/office/officeart/2005/8/layout/hierarchy3"/>
    <dgm:cxn modelId="{4C9FE2E6-431B-401E-8960-9994CAF12B65}" type="presOf" srcId="{18BC5A21-D84D-434B-B505-CFB1F5D1A448}" destId="{5A8C2F00-1D22-45F3-B94C-AB636AAB2759}" srcOrd="0" destOrd="0" presId="urn:microsoft.com/office/officeart/2005/8/layout/hierarchy3"/>
    <dgm:cxn modelId="{B9C359E9-5911-4966-B601-C03D58FB901F}" srcId="{3C295161-2987-4B13-92A1-11EDA0D3C35C}" destId="{53358F46-5FCC-4297-89BD-79BBB0738192}" srcOrd="3" destOrd="0" parTransId="{1D8BC6DE-967A-4A78-B9B5-E04C40B9BB88}" sibTransId="{72CE7EDF-3F5D-49CE-A12B-8A5DD9F71D56}"/>
    <dgm:cxn modelId="{084EC9E9-80EE-47AB-8594-73CABC3DF09B}" type="presOf" srcId="{4C294FD7-4406-445E-822C-ADBE830C8480}" destId="{A318D156-E9F3-4753-920B-CA284E9A8A47}" srcOrd="0" destOrd="0" presId="urn:microsoft.com/office/officeart/2005/8/layout/hierarchy3"/>
    <dgm:cxn modelId="{AA900EEA-1CC3-4E55-8B62-9F85074E6780}" type="presOf" srcId="{214AA173-0F29-46F4-AC17-8F36EE794D9D}" destId="{41EC4876-ECD6-42CE-B776-E230FF3969DD}" srcOrd="0" destOrd="0" presId="urn:microsoft.com/office/officeart/2005/8/layout/hierarchy3"/>
    <dgm:cxn modelId="{6F3B4CEB-91AE-4915-AB57-7463F531ACA9}" type="presOf" srcId="{181C81C3-7E54-44EE-8ED6-DB81C824AB9E}" destId="{EE983012-B630-4B81-A3AF-FA2F6913FDA3}" srcOrd="0" destOrd="0" presId="urn:microsoft.com/office/officeart/2005/8/layout/hierarchy3"/>
    <dgm:cxn modelId="{CAEDFCF3-96B6-498F-B7B1-31FF86107414}" srcId="{B605E0E6-3503-4905-A6B6-FF082D0C2425}" destId="{243788CF-1837-4188-980F-10630A404F61}" srcOrd="5" destOrd="0" parTransId="{953E14AF-EDD5-4A57-B58A-810A6C5B07DC}" sibTransId="{28EC82C1-A368-4D96-9C3D-3CEB3E496FE6}"/>
    <dgm:cxn modelId="{BA1ADBFA-59EA-4FBA-BA1A-3F158C5EB1BC}" type="presOf" srcId="{D4D18128-7AFD-4F88-8ADD-6947F3253491}" destId="{E140519F-02E8-4968-8350-0A2FA13F3744}" srcOrd="0" destOrd="0" presId="urn:microsoft.com/office/officeart/2005/8/layout/hierarchy3"/>
    <dgm:cxn modelId="{236D28FB-6FF3-433D-8C17-173804474E65}" srcId="{C08DF567-1A18-47A0-A338-722812A3981C}" destId="{F2F2A1B8-18F7-4F88-A529-E625E30EF1BC}" srcOrd="4" destOrd="0" parTransId="{05CA88F1-66CD-4EC3-BB77-CCDA9E4D5384}" sibTransId="{05FAB356-B74B-4DE4-8024-246475073513}"/>
    <dgm:cxn modelId="{A904C312-81BB-4706-B942-587D3FCD802F}" type="presParOf" srcId="{F6EF155B-A7C8-445E-8AFF-6AED838D3246}" destId="{36C80F9A-06CD-44A1-9336-64098DC69E19}" srcOrd="0" destOrd="0" presId="urn:microsoft.com/office/officeart/2005/8/layout/hierarchy3"/>
    <dgm:cxn modelId="{643DE711-BFB9-47B2-826C-87A3F792E8A1}" type="presParOf" srcId="{36C80F9A-06CD-44A1-9336-64098DC69E19}" destId="{6B40919B-BB37-4828-85E9-EC1249E64605}" srcOrd="0" destOrd="0" presId="urn:microsoft.com/office/officeart/2005/8/layout/hierarchy3"/>
    <dgm:cxn modelId="{EF50CB0E-8781-43A8-B5A3-F3E882E76580}" type="presParOf" srcId="{6B40919B-BB37-4828-85E9-EC1249E64605}" destId="{7C7A0CE2-2A69-40FB-AC0F-4726BAD0DB06}" srcOrd="0" destOrd="0" presId="urn:microsoft.com/office/officeart/2005/8/layout/hierarchy3"/>
    <dgm:cxn modelId="{96953B72-4938-4C47-B282-C9141A784F4A}" type="presParOf" srcId="{6B40919B-BB37-4828-85E9-EC1249E64605}" destId="{EFC5E71A-A82C-412B-9623-21F880F02E68}" srcOrd="1" destOrd="0" presId="urn:microsoft.com/office/officeart/2005/8/layout/hierarchy3"/>
    <dgm:cxn modelId="{437E5491-9AC2-49A7-892F-BEF46FDD29BA}" type="presParOf" srcId="{36C80F9A-06CD-44A1-9336-64098DC69E19}" destId="{79E5A417-94BB-4C21-9858-8C63E41498AB}" srcOrd="1" destOrd="0" presId="urn:microsoft.com/office/officeart/2005/8/layout/hierarchy3"/>
    <dgm:cxn modelId="{4BB6BCA9-6E8A-4D50-AF40-671A50605F59}" type="presParOf" srcId="{79E5A417-94BB-4C21-9858-8C63E41498AB}" destId="{56848AF5-A745-4720-8397-9D09C9376693}" srcOrd="0" destOrd="0" presId="urn:microsoft.com/office/officeart/2005/8/layout/hierarchy3"/>
    <dgm:cxn modelId="{A9B05633-9E9D-420F-BACB-CD43C335921A}" type="presParOf" srcId="{79E5A417-94BB-4C21-9858-8C63E41498AB}" destId="{C8B2AC0F-5A9E-47D2-B0C7-B94FAFA33ADF}" srcOrd="1" destOrd="0" presId="urn:microsoft.com/office/officeart/2005/8/layout/hierarchy3"/>
    <dgm:cxn modelId="{52068EFD-F1F7-4F70-AB52-71E1232A174C}" type="presParOf" srcId="{79E5A417-94BB-4C21-9858-8C63E41498AB}" destId="{789A5B19-1320-4354-BA0D-57E2A6201903}" srcOrd="2" destOrd="0" presId="urn:microsoft.com/office/officeart/2005/8/layout/hierarchy3"/>
    <dgm:cxn modelId="{A94452CC-20D5-475C-B3DF-9844B93221BF}" type="presParOf" srcId="{79E5A417-94BB-4C21-9858-8C63E41498AB}" destId="{0BBE17CA-8344-4E85-9AAB-F92576FF396B}" srcOrd="3" destOrd="0" presId="urn:microsoft.com/office/officeart/2005/8/layout/hierarchy3"/>
    <dgm:cxn modelId="{F9D4DB89-FA55-45F8-91BB-844B9E469EFE}" type="presParOf" srcId="{79E5A417-94BB-4C21-9858-8C63E41498AB}" destId="{41EC4876-ECD6-42CE-B776-E230FF3969DD}" srcOrd="4" destOrd="0" presId="urn:microsoft.com/office/officeart/2005/8/layout/hierarchy3"/>
    <dgm:cxn modelId="{05B7DC36-53EA-4789-A2E4-B73C7F00F9D5}" type="presParOf" srcId="{79E5A417-94BB-4C21-9858-8C63E41498AB}" destId="{64812F5C-9DEF-4D9B-A78B-0E7597A4A4E8}" srcOrd="5" destOrd="0" presId="urn:microsoft.com/office/officeart/2005/8/layout/hierarchy3"/>
    <dgm:cxn modelId="{99DBB0DD-484B-4CD5-8D4F-49AE763B216D}" type="presParOf" srcId="{79E5A417-94BB-4C21-9858-8C63E41498AB}" destId="{42A6ABFC-104E-4AA9-AF71-31CE6FCD2760}" srcOrd="6" destOrd="0" presId="urn:microsoft.com/office/officeart/2005/8/layout/hierarchy3"/>
    <dgm:cxn modelId="{D6442102-80D8-4EFB-8236-54543C067DC3}" type="presParOf" srcId="{79E5A417-94BB-4C21-9858-8C63E41498AB}" destId="{0D52CB3A-DC71-48C2-93C1-319D8A93672A}" srcOrd="7" destOrd="0" presId="urn:microsoft.com/office/officeart/2005/8/layout/hierarchy3"/>
    <dgm:cxn modelId="{A9270974-D9BA-4320-9306-D0E9D3A3AC2D}" type="presParOf" srcId="{79E5A417-94BB-4C21-9858-8C63E41498AB}" destId="{A318D156-E9F3-4753-920B-CA284E9A8A47}" srcOrd="8" destOrd="0" presId="urn:microsoft.com/office/officeart/2005/8/layout/hierarchy3"/>
    <dgm:cxn modelId="{ED75FF90-3FA8-4B90-80D7-BA59471DDD77}" type="presParOf" srcId="{79E5A417-94BB-4C21-9858-8C63E41498AB}" destId="{5A8C2F00-1D22-45F3-B94C-AB636AAB2759}" srcOrd="9" destOrd="0" presId="urn:microsoft.com/office/officeart/2005/8/layout/hierarchy3"/>
    <dgm:cxn modelId="{9077A15E-B483-48BC-B2FD-9456126ABDFE}" type="presParOf" srcId="{79E5A417-94BB-4C21-9858-8C63E41498AB}" destId="{B905472E-D0A6-4043-9986-8766C5F62C7A}" srcOrd="10" destOrd="0" presId="urn:microsoft.com/office/officeart/2005/8/layout/hierarchy3"/>
    <dgm:cxn modelId="{D2816693-C8C7-4CDB-9B1B-013953B586AD}" type="presParOf" srcId="{79E5A417-94BB-4C21-9858-8C63E41498AB}" destId="{2E9E8C9F-2BF0-4FF3-B779-7CB7A85BDBA8}" srcOrd="11" destOrd="0" presId="urn:microsoft.com/office/officeart/2005/8/layout/hierarchy3"/>
    <dgm:cxn modelId="{DDC836C6-31C1-49F3-88BD-1281F918FE1F}" type="presParOf" srcId="{79E5A417-94BB-4C21-9858-8C63E41498AB}" destId="{8546EA8E-3A5B-49F7-81DA-C4C73061B837}" srcOrd="12" destOrd="0" presId="urn:microsoft.com/office/officeart/2005/8/layout/hierarchy3"/>
    <dgm:cxn modelId="{27F7AEA7-4E98-43F9-92E1-2790A81D7136}" type="presParOf" srcId="{79E5A417-94BB-4C21-9858-8C63E41498AB}" destId="{BE0F6E63-5FCF-4965-93C6-8FFB01255C06}" srcOrd="13" destOrd="0" presId="urn:microsoft.com/office/officeart/2005/8/layout/hierarchy3"/>
    <dgm:cxn modelId="{CD8998DE-026F-4267-9C2F-7A7F68DBDD8D}" type="presParOf" srcId="{F6EF155B-A7C8-445E-8AFF-6AED838D3246}" destId="{A2E22689-4EB9-49C4-8002-EE0CDA1F1F6F}" srcOrd="1" destOrd="0" presId="urn:microsoft.com/office/officeart/2005/8/layout/hierarchy3"/>
    <dgm:cxn modelId="{EEDE4663-9480-48DE-8E7E-578475D91B0D}" type="presParOf" srcId="{A2E22689-4EB9-49C4-8002-EE0CDA1F1F6F}" destId="{FB1BEDD6-0078-424D-A72E-22BD5C8DD39F}" srcOrd="0" destOrd="0" presId="urn:microsoft.com/office/officeart/2005/8/layout/hierarchy3"/>
    <dgm:cxn modelId="{83A5A5DB-6236-46CD-8B10-6CDF790F2D6E}" type="presParOf" srcId="{FB1BEDD6-0078-424D-A72E-22BD5C8DD39F}" destId="{7443DBCC-B1E5-4E2D-A20C-8411AA2D0DAE}" srcOrd="0" destOrd="0" presId="urn:microsoft.com/office/officeart/2005/8/layout/hierarchy3"/>
    <dgm:cxn modelId="{E8601EF0-168C-4870-9BC8-B8F9A39E98BC}" type="presParOf" srcId="{FB1BEDD6-0078-424D-A72E-22BD5C8DD39F}" destId="{F51D94F2-E453-4100-B01F-1472498888A5}" srcOrd="1" destOrd="0" presId="urn:microsoft.com/office/officeart/2005/8/layout/hierarchy3"/>
    <dgm:cxn modelId="{F839CC38-E86F-49B9-97C3-4EF6761CFA94}" type="presParOf" srcId="{A2E22689-4EB9-49C4-8002-EE0CDA1F1F6F}" destId="{162A108F-52FB-4F39-AF2C-6B8CC3E04126}" srcOrd="1" destOrd="0" presId="urn:microsoft.com/office/officeart/2005/8/layout/hierarchy3"/>
    <dgm:cxn modelId="{632C3B47-E777-4DED-B864-7C20212017AE}" type="presParOf" srcId="{162A108F-52FB-4F39-AF2C-6B8CC3E04126}" destId="{E140519F-02E8-4968-8350-0A2FA13F3744}" srcOrd="0" destOrd="0" presId="urn:microsoft.com/office/officeart/2005/8/layout/hierarchy3"/>
    <dgm:cxn modelId="{2EA77E37-2B55-44E4-81DA-4E1F3DC5C14D}" type="presParOf" srcId="{162A108F-52FB-4F39-AF2C-6B8CC3E04126}" destId="{F03FC6A5-B5BD-4CCF-A84B-2E3863EDF4C9}" srcOrd="1" destOrd="0" presId="urn:microsoft.com/office/officeart/2005/8/layout/hierarchy3"/>
    <dgm:cxn modelId="{B0149BBD-BEE3-4562-A3F6-A3D436391C23}" type="presParOf" srcId="{162A108F-52FB-4F39-AF2C-6B8CC3E04126}" destId="{AB0680F1-40B9-4C8C-ABA6-80ABFF5DF4DB}" srcOrd="2" destOrd="0" presId="urn:microsoft.com/office/officeart/2005/8/layout/hierarchy3"/>
    <dgm:cxn modelId="{2568A793-91CB-46A4-988F-46477C95E6C2}" type="presParOf" srcId="{162A108F-52FB-4F39-AF2C-6B8CC3E04126}" destId="{EE983012-B630-4B81-A3AF-FA2F6913FDA3}" srcOrd="3" destOrd="0" presId="urn:microsoft.com/office/officeart/2005/8/layout/hierarchy3"/>
    <dgm:cxn modelId="{E4AF36E2-FF8F-4192-94DC-F1A58C0E65DF}" type="presParOf" srcId="{162A108F-52FB-4F39-AF2C-6B8CC3E04126}" destId="{7E171C28-848C-4E57-BD21-D04F1EA5E6E0}" srcOrd="4" destOrd="0" presId="urn:microsoft.com/office/officeart/2005/8/layout/hierarchy3"/>
    <dgm:cxn modelId="{2EEF94B0-F271-4361-933E-30E56F85DDBF}" type="presParOf" srcId="{162A108F-52FB-4F39-AF2C-6B8CC3E04126}" destId="{327AA4CC-1643-4BB2-A2A6-2AB922BF61AD}" srcOrd="5" destOrd="0" presId="urn:microsoft.com/office/officeart/2005/8/layout/hierarchy3"/>
    <dgm:cxn modelId="{0716AA09-8D4E-47E6-86A5-D1F500B7C1BF}" type="presParOf" srcId="{162A108F-52FB-4F39-AF2C-6B8CC3E04126}" destId="{E69419E0-7C56-4393-89C8-5C689F6EE7FF}" srcOrd="6" destOrd="0" presId="urn:microsoft.com/office/officeart/2005/8/layout/hierarchy3"/>
    <dgm:cxn modelId="{D2D7DB68-7F3B-462E-A99B-1071FB290C3E}" type="presParOf" srcId="{162A108F-52FB-4F39-AF2C-6B8CC3E04126}" destId="{6EDCBD9A-D942-4930-9E14-B9B997893945}" srcOrd="7" destOrd="0" presId="urn:microsoft.com/office/officeart/2005/8/layout/hierarchy3"/>
    <dgm:cxn modelId="{9F47748A-81DD-4039-AFCE-006058A2017F}" type="presParOf" srcId="{162A108F-52FB-4F39-AF2C-6B8CC3E04126}" destId="{8D1DBBA0-9776-4C6A-B0B6-FC8F0B584EB2}" srcOrd="8" destOrd="0" presId="urn:microsoft.com/office/officeart/2005/8/layout/hierarchy3"/>
    <dgm:cxn modelId="{1818FA6A-3A5D-42C7-AF7A-4DC09494E620}" type="presParOf" srcId="{162A108F-52FB-4F39-AF2C-6B8CC3E04126}" destId="{B459F827-6B1B-4588-8262-C50187FF27F4}" srcOrd="9" destOrd="0" presId="urn:microsoft.com/office/officeart/2005/8/layout/hierarchy3"/>
    <dgm:cxn modelId="{F20A552D-713F-45B5-9D11-C8F73A500214}" type="presParOf" srcId="{162A108F-52FB-4F39-AF2C-6B8CC3E04126}" destId="{FC6CDD83-5A5E-4A4A-BEC7-45FF2D06FB62}" srcOrd="10" destOrd="0" presId="urn:microsoft.com/office/officeart/2005/8/layout/hierarchy3"/>
    <dgm:cxn modelId="{D5A158E2-B36F-43E2-9076-2901900BCDCE}" type="presParOf" srcId="{162A108F-52FB-4F39-AF2C-6B8CC3E04126}" destId="{45270000-D7EE-4EBB-AD74-4A2FE7CAA8B2}" srcOrd="11" destOrd="0" presId="urn:microsoft.com/office/officeart/2005/8/layout/hierarchy3"/>
    <dgm:cxn modelId="{9B53D7C2-0DE9-409E-B550-A6897C486F42}" type="presParOf" srcId="{F6EF155B-A7C8-445E-8AFF-6AED838D3246}" destId="{1517A6C8-7369-4702-BB2F-2B600A853B8B}" srcOrd="2" destOrd="0" presId="urn:microsoft.com/office/officeart/2005/8/layout/hierarchy3"/>
    <dgm:cxn modelId="{9C3F301D-71A6-4DD5-9780-1833E5E252AE}" type="presParOf" srcId="{1517A6C8-7369-4702-BB2F-2B600A853B8B}" destId="{8C7BF158-6A96-4DF5-8707-94151226AB78}" srcOrd="0" destOrd="0" presId="urn:microsoft.com/office/officeart/2005/8/layout/hierarchy3"/>
    <dgm:cxn modelId="{EA5E8B90-02F0-487E-8403-5D8BBC9C4E87}" type="presParOf" srcId="{8C7BF158-6A96-4DF5-8707-94151226AB78}" destId="{18956A8E-CDB7-4E27-A28D-B6D2949175AB}" srcOrd="0" destOrd="0" presId="urn:microsoft.com/office/officeart/2005/8/layout/hierarchy3"/>
    <dgm:cxn modelId="{429DED62-4FB4-4214-9438-030CA83C7799}" type="presParOf" srcId="{8C7BF158-6A96-4DF5-8707-94151226AB78}" destId="{D21864DA-6DCA-4AEC-8318-0E14F9F2D243}" srcOrd="1" destOrd="0" presId="urn:microsoft.com/office/officeart/2005/8/layout/hierarchy3"/>
    <dgm:cxn modelId="{FC64B19A-7965-4DB0-ACB4-38F626375C08}" type="presParOf" srcId="{1517A6C8-7369-4702-BB2F-2B600A853B8B}" destId="{01828A73-469C-489A-8844-C65068C1B602}" srcOrd="1" destOrd="0" presId="urn:microsoft.com/office/officeart/2005/8/layout/hierarchy3"/>
    <dgm:cxn modelId="{D61EB1B8-134E-4E63-A264-739671A4CBB9}" type="presParOf" srcId="{01828A73-469C-489A-8844-C65068C1B602}" destId="{0BEF584B-8D58-465B-B032-720912CE8547}" srcOrd="0" destOrd="0" presId="urn:microsoft.com/office/officeart/2005/8/layout/hierarchy3"/>
    <dgm:cxn modelId="{149A77BB-0691-4F0E-B675-EDB59F2F1E94}" type="presParOf" srcId="{01828A73-469C-489A-8844-C65068C1B602}" destId="{58E1E3A1-2C92-49B3-87C8-13BCD5649018}" srcOrd="1" destOrd="0" presId="urn:microsoft.com/office/officeart/2005/8/layout/hierarchy3"/>
    <dgm:cxn modelId="{A49941D4-37B6-49CD-99D5-2E0D0199672E}" type="presParOf" srcId="{01828A73-469C-489A-8844-C65068C1B602}" destId="{B38C3178-B1BC-4D06-9244-AC3631AF01BE}" srcOrd="2" destOrd="0" presId="urn:microsoft.com/office/officeart/2005/8/layout/hierarchy3"/>
    <dgm:cxn modelId="{E9033E46-7316-4F96-BDAC-6C2D444B1824}" type="presParOf" srcId="{01828A73-469C-489A-8844-C65068C1B602}" destId="{E5C630A9-8D6B-4169-A73B-7E2769A7E3EF}" srcOrd="3" destOrd="0" presId="urn:microsoft.com/office/officeart/2005/8/layout/hierarchy3"/>
    <dgm:cxn modelId="{85A5E03A-0E45-4F38-BE6C-48208B1414EF}" type="presParOf" srcId="{01828A73-469C-489A-8844-C65068C1B602}" destId="{C0CC0ECA-FFDE-41B7-B169-B5BD953D0E69}" srcOrd="4" destOrd="0" presId="urn:microsoft.com/office/officeart/2005/8/layout/hierarchy3"/>
    <dgm:cxn modelId="{B3E26DF6-B5FE-4C8B-8D68-88B361DCA397}" type="presParOf" srcId="{01828A73-469C-489A-8844-C65068C1B602}" destId="{E829973B-0D6C-47F4-9F9E-61655020C649}" srcOrd="5" destOrd="0" presId="urn:microsoft.com/office/officeart/2005/8/layout/hierarchy3"/>
    <dgm:cxn modelId="{311CBAAC-98D5-44B5-B916-BB2473A541A5}" type="presParOf" srcId="{01828A73-469C-489A-8844-C65068C1B602}" destId="{D7F6AE97-1FCC-498B-A38C-77EA7EC5169D}" srcOrd="6" destOrd="0" presId="urn:microsoft.com/office/officeart/2005/8/layout/hierarchy3"/>
    <dgm:cxn modelId="{B7897F37-07B1-45C1-9D3F-1D8B16867876}" type="presParOf" srcId="{01828A73-469C-489A-8844-C65068C1B602}" destId="{99EACB84-EFBD-487D-806F-18538B75C19E}" srcOrd="7" destOrd="0" presId="urn:microsoft.com/office/officeart/2005/8/layout/hierarchy3"/>
    <dgm:cxn modelId="{6D625590-611C-44D9-B668-77B195140FEE}" type="presParOf" srcId="{01828A73-469C-489A-8844-C65068C1B602}" destId="{A697D8C6-7266-4ABC-8675-54D0DFA07750}" srcOrd="8" destOrd="0" presId="urn:microsoft.com/office/officeart/2005/8/layout/hierarchy3"/>
    <dgm:cxn modelId="{450E0A19-BF02-4BE9-A223-ACBB4BA18B44}" type="presParOf" srcId="{01828A73-469C-489A-8844-C65068C1B602}" destId="{A8FC2E9E-8B1C-49AF-B1BB-14C76DFB814B}" srcOrd="9" destOrd="0" presId="urn:microsoft.com/office/officeart/2005/8/layout/hierarchy3"/>
    <dgm:cxn modelId="{3F86C4FB-3E1D-4647-8A17-29B77F2A056D}" type="presParOf" srcId="{01828A73-469C-489A-8844-C65068C1B602}" destId="{80B265EF-BE78-421A-8761-A8EC96632E34}" srcOrd="10" destOrd="0" presId="urn:microsoft.com/office/officeart/2005/8/layout/hierarchy3"/>
    <dgm:cxn modelId="{78D86B33-3FD2-41AC-8387-297BD437F005}" type="presParOf" srcId="{01828A73-469C-489A-8844-C65068C1B602}" destId="{48ED73DD-EDBF-4B5A-A6EC-082CDD5523BB}" srcOrd="11" destOrd="0" presId="urn:microsoft.com/office/officeart/2005/8/layout/hierarchy3"/>
    <dgm:cxn modelId="{5AC42943-64AD-4CA2-A5EF-DE4F4CF24604}" type="presParOf" srcId="{01828A73-469C-489A-8844-C65068C1B602}" destId="{5E229747-2FBC-41CC-BA60-568F38282513}" srcOrd="12" destOrd="0" presId="urn:microsoft.com/office/officeart/2005/8/layout/hierarchy3"/>
    <dgm:cxn modelId="{707733D2-7D2D-4231-913B-53B782CB72D3}" type="presParOf" srcId="{01828A73-469C-489A-8844-C65068C1B602}" destId="{562FA782-CA7C-4165-BA82-02CAC161BB51}" srcOrd="13" destOrd="0" presId="urn:microsoft.com/office/officeart/2005/8/layout/hierarchy3"/>
    <dgm:cxn modelId="{4616F06A-E649-43C6-8A85-ABDA50BB1941}" type="presParOf" srcId="{F6EF155B-A7C8-445E-8AFF-6AED838D3246}" destId="{6781E30B-3985-46DC-8F1C-F4EAA42E176D}" srcOrd="3" destOrd="0" presId="urn:microsoft.com/office/officeart/2005/8/layout/hierarchy3"/>
    <dgm:cxn modelId="{8E0612A8-9F40-4BC0-8645-B162FA5803CB}" type="presParOf" srcId="{6781E30B-3985-46DC-8F1C-F4EAA42E176D}" destId="{3ACFDA68-73F0-4198-A721-2E250517F92A}" srcOrd="0" destOrd="0" presId="urn:microsoft.com/office/officeart/2005/8/layout/hierarchy3"/>
    <dgm:cxn modelId="{4C760E41-430E-4CB0-AD3C-C2CBE3AA2B6D}" type="presParOf" srcId="{3ACFDA68-73F0-4198-A721-2E250517F92A}" destId="{08675CA3-ACE3-43FB-9FFC-7ACF0607D29A}" srcOrd="0" destOrd="0" presId="urn:microsoft.com/office/officeart/2005/8/layout/hierarchy3"/>
    <dgm:cxn modelId="{E41A8F13-4886-4AA5-BA3A-71A6D7577D99}" type="presParOf" srcId="{3ACFDA68-73F0-4198-A721-2E250517F92A}" destId="{CA5CC9CC-0543-4856-9136-1E54232F79B2}" srcOrd="1" destOrd="0" presId="urn:microsoft.com/office/officeart/2005/8/layout/hierarchy3"/>
    <dgm:cxn modelId="{450EB45E-6B5F-4305-90DD-BF225E4AC52F}" type="presParOf" srcId="{6781E30B-3985-46DC-8F1C-F4EAA42E176D}" destId="{EDD7B164-1D90-4718-8AF8-28A93CF52A65}" srcOrd="1" destOrd="0" presId="urn:microsoft.com/office/officeart/2005/8/layout/hierarchy3"/>
    <dgm:cxn modelId="{C69DC5F6-D213-4862-BF46-871588AE984F}" type="presParOf" srcId="{EDD7B164-1D90-4718-8AF8-28A93CF52A65}" destId="{5CCA0040-AA11-4F3D-8B2C-728486AC309A}" srcOrd="0" destOrd="0" presId="urn:microsoft.com/office/officeart/2005/8/layout/hierarchy3"/>
    <dgm:cxn modelId="{846ED49D-4720-4ABB-84D3-B04617F5A2E4}" type="presParOf" srcId="{EDD7B164-1D90-4718-8AF8-28A93CF52A65}" destId="{87648B3D-51FC-41B6-B6A5-AAAACE842E73}" srcOrd="1" destOrd="0" presId="urn:microsoft.com/office/officeart/2005/8/layout/hierarchy3"/>
    <dgm:cxn modelId="{1AD6AFFD-24B1-4BEB-A9F0-8981C1685131}" type="presParOf" srcId="{EDD7B164-1D90-4718-8AF8-28A93CF52A65}" destId="{D9498518-F24A-45AE-8E99-CC390025C7CB}" srcOrd="2" destOrd="0" presId="urn:microsoft.com/office/officeart/2005/8/layout/hierarchy3"/>
    <dgm:cxn modelId="{0902DC5B-D524-4A01-A60F-3EA410067955}" type="presParOf" srcId="{EDD7B164-1D90-4718-8AF8-28A93CF52A65}" destId="{4831F210-A7C9-4604-B560-D2AECE73ADFE}" srcOrd="3" destOrd="0" presId="urn:microsoft.com/office/officeart/2005/8/layout/hierarchy3"/>
    <dgm:cxn modelId="{61880494-52C6-4DB8-B9B7-D1393DE6DF94}" type="presParOf" srcId="{EDD7B164-1D90-4718-8AF8-28A93CF52A65}" destId="{C5380A5C-E96C-48A2-B30A-72CF3D1358BE}" srcOrd="4" destOrd="0" presId="urn:microsoft.com/office/officeart/2005/8/layout/hierarchy3"/>
    <dgm:cxn modelId="{A4DE5A52-C955-43B2-B854-D14A9BAA61AA}" type="presParOf" srcId="{EDD7B164-1D90-4718-8AF8-28A93CF52A65}" destId="{016B752E-1B7C-4EC7-8887-DA6CA608A04F}" srcOrd="5" destOrd="0" presId="urn:microsoft.com/office/officeart/2005/8/layout/hierarchy3"/>
    <dgm:cxn modelId="{972EE191-E974-4C30-B36A-4CE83DDF3B31}" type="presParOf" srcId="{EDD7B164-1D90-4718-8AF8-28A93CF52A65}" destId="{E52E84F1-5181-4371-AFE8-77B995511840}" srcOrd="6" destOrd="0" presId="urn:microsoft.com/office/officeart/2005/8/layout/hierarchy3"/>
    <dgm:cxn modelId="{43C2F19B-A8AE-4C82-B646-14E3FE9407E8}" type="presParOf" srcId="{EDD7B164-1D90-4718-8AF8-28A93CF52A65}" destId="{51F256E6-9607-446D-9A0B-D97C8CB9D237}" srcOrd="7" destOrd="0" presId="urn:microsoft.com/office/officeart/2005/8/layout/hierarchy3"/>
    <dgm:cxn modelId="{4E9CB590-4BE7-4423-A05D-81606664CE8E}" type="presParOf" srcId="{EDD7B164-1D90-4718-8AF8-28A93CF52A65}" destId="{5AB3BDB7-3ED2-4129-A45E-409D32DA2ED1}" srcOrd="8" destOrd="0" presId="urn:microsoft.com/office/officeart/2005/8/layout/hierarchy3"/>
    <dgm:cxn modelId="{4CB6A46F-E7E1-424A-ACBD-2FBAC0ABACDD}" type="presParOf" srcId="{EDD7B164-1D90-4718-8AF8-28A93CF52A65}" destId="{A2E19ADE-37E5-4BF5-91E0-4DFF2C07A6CF}" srcOrd="9" destOrd="0" presId="urn:microsoft.com/office/officeart/2005/8/layout/hierarchy3"/>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C7A0CE2-2A69-40FB-AC0F-4726BAD0DB06}">
      <dsp:nvSpPr>
        <dsp:cNvPr id="0" name=""/>
        <dsp:cNvSpPr/>
      </dsp:nvSpPr>
      <dsp:spPr>
        <a:xfrm>
          <a:off x="265422" y="1969"/>
          <a:ext cx="1107304" cy="662253"/>
        </a:xfrm>
        <a:prstGeom prst="roundRect">
          <a:avLst>
            <a:gd name="adj" fmla="val 10000"/>
          </a:avLst>
        </a:prstGeom>
        <a:solidFill>
          <a:srgbClr val="1A6A43"/>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en-IN" sz="1200" b="0" i="0" kern="1200"/>
            <a:t>Business Solutons</a:t>
          </a:r>
          <a:endParaRPr lang="en-IN" sz="1200" kern="1200"/>
        </a:p>
      </dsp:txBody>
      <dsp:txXfrm>
        <a:off x="284819" y="21366"/>
        <a:ext cx="1068510" cy="623459"/>
      </dsp:txXfrm>
    </dsp:sp>
    <dsp:sp modelId="{56848AF5-A745-4720-8397-9D09C9376693}">
      <dsp:nvSpPr>
        <dsp:cNvPr id="0" name=""/>
        <dsp:cNvSpPr/>
      </dsp:nvSpPr>
      <dsp:spPr>
        <a:xfrm>
          <a:off x="376153" y="664223"/>
          <a:ext cx="110730" cy="457950"/>
        </a:xfrm>
        <a:custGeom>
          <a:avLst/>
          <a:gdLst/>
          <a:ahLst/>
          <a:cxnLst/>
          <a:rect l="0" t="0" r="0" b="0"/>
          <a:pathLst>
            <a:path>
              <a:moveTo>
                <a:pt x="0" y="0"/>
              </a:moveTo>
              <a:lnTo>
                <a:pt x="0" y="457950"/>
              </a:lnTo>
              <a:lnTo>
                <a:pt x="110730" y="457950"/>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C8B2AC0F-5A9E-47D2-B0C7-B94FAFA33ADF}">
      <dsp:nvSpPr>
        <dsp:cNvPr id="0" name=""/>
        <dsp:cNvSpPr/>
      </dsp:nvSpPr>
      <dsp:spPr>
        <a:xfrm>
          <a:off x="486883" y="78432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Scale It </a:t>
          </a:r>
          <a:r>
            <a:rPr lang="en-IN" sz="1000" b="0" i="0" kern="1200"/>
            <a:t>– Build structured systems and processes</a:t>
          </a:r>
          <a:endParaRPr lang="en-IN" sz="1000" kern="1200"/>
        </a:p>
      </dsp:txBody>
      <dsp:txXfrm>
        <a:off x="506673" y="804115"/>
        <a:ext cx="1013300" cy="636115"/>
      </dsp:txXfrm>
    </dsp:sp>
    <dsp:sp modelId="{789A5B19-1320-4354-BA0D-57E2A6201903}">
      <dsp:nvSpPr>
        <dsp:cNvPr id="0" name=""/>
        <dsp:cNvSpPr/>
      </dsp:nvSpPr>
      <dsp:spPr>
        <a:xfrm>
          <a:off x="376153" y="664223"/>
          <a:ext cx="110730" cy="1253747"/>
        </a:xfrm>
        <a:custGeom>
          <a:avLst/>
          <a:gdLst/>
          <a:ahLst/>
          <a:cxnLst/>
          <a:rect l="0" t="0" r="0" b="0"/>
          <a:pathLst>
            <a:path>
              <a:moveTo>
                <a:pt x="0" y="0"/>
              </a:moveTo>
              <a:lnTo>
                <a:pt x="0" y="1253747"/>
              </a:lnTo>
              <a:lnTo>
                <a:pt x="110730" y="125374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0BBE17CA-8344-4E85-9AAB-F92576FF396B}">
      <dsp:nvSpPr>
        <dsp:cNvPr id="0" name=""/>
        <dsp:cNvSpPr/>
      </dsp:nvSpPr>
      <dsp:spPr>
        <a:xfrm>
          <a:off x="486883" y="1580123"/>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10X Sales</a:t>
          </a:r>
          <a:r>
            <a:rPr lang="en-IN" sz="1000" b="0" i="0" kern="1200"/>
            <a:t> – Predictable revenue and pipeline growth</a:t>
          </a:r>
          <a:endParaRPr lang="en-IN" sz="1000" kern="1200"/>
        </a:p>
      </dsp:txBody>
      <dsp:txXfrm>
        <a:off x="506673" y="1599913"/>
        <a:ext cx="1013300" cy="636115"/>
      </dsp:txXfrm>
    </dsp:sp>
    <dsp:sp modelId="{41EC4876-ECD6-42CE-B776-E230FF3969DD}">
      <dsp:nvSpPr>
        <dsp:cNvPr id="0" name=""/>
        <dsp:cNvSpPr/>
      </dsp:nvSpPr>
      <dsp:spPr>
        <a:xfrm>
          <a:off x="376153" y="664223"/>
          <a:ext cx="110730" cy="2049545"/>
        </a:xfrm>
        <a:custGeom>
          <a:avLst/>
          <a:gdLst/>
          <a:ahLst/>
          <a:cxnLst/>
          <a:rect l="0" t="0" r="0" b="0"/>
          <a:pathLst>
            <a:path>
              <a:moveTo>
                <a:pt x="0" y="0"/>
              </a:moveTo>
              <a:lnTo>
                <a:pt x="0" y="2049545"/>
              </a:lnTo>
              <a:lnTo>
                <a:pt x="110730" y="204954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64812F5C-9DEF-4D9B-A78B-0E7597A4A4E8}">
      <dsp:nvSpPr>
        <dsp:cNvPr id="0" name=""/>
        <dsp:cNvSpPr/>
      </dsp:nvSpPr>
      <dsp:spPr>
        <a:xfrm>
          <a:off x="486883" y="2375921"/>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Service Quality Model – Transform service delivery for excellence</a:t>
          </a:r>
          <a:endParaRPr lang="en-IN" sz="1000" kern="1200"/>
        </a:p>
      </dsp:txBody>
      <dsp:txXfrm>
        <a:off x="506673" y="2395711"/>
        <a:ext cx="1013300" cy="636115"/>
      </dsp:txXfrm>
    </dsp:sp>
    <dsp:sp modelId="{42A6ABFC-104E-4AA9-AF71-31CE6FCD2760}">
      <dsp:nvSpPr>
        <dsp:cNvPr id="0" name=""/>
        <dsp:cNvSpPr/>
      </dsp:nvSpPr>
      <dsp:spPr>
        <a:xfrm>
          <a:off x="376153" y="664223"/>
          <a:ext cx="110730" cy="2845343"/>
        </a:xfrm>
        <a:custGeom>
          <a:avLst/>
          <a:gdLst/>
          <a:ahLst/>
          <a:cxnLst/>
          <a:rect l="0" t="0" r="0" b="0"/>
          <a:pathLst>
            <a:path>
              <a:moveTo>
                <a:pt x="0" y="0"/>
              </a:moveTo>
              <a:lnTo>
                <a:pt x="0" y="2845343"/>
              </a:lnTo>
              <a:lnTo>
                <a:pt x="110730" y="2845343"/>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0D52CB3A-DC71-48C2-93C1-319D8A93672A}">
      <dsp:nvSpPr>
        <dsp:cNvPr id="0" name=""/>
        <dsp:cNvSpPr/>
      </dsp:nvSpPr>
      <dsp:spPr>
        <a:xfrm>
          <a:off x="486883" y="3171719"/>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PMS</a:t>
          </a:r>
          <a:r>
            <a:rPr lang="en-IN" sz="1000" b="0" i="0" kern="1200"/>
            <a:t> – Performance management &amp; employee accountability</a:t>
          </a:r>
          <a:endParaRPr lang="en-IN" sz="1000" kern="1200"/>
        </a:p>
      </dsp:txBody>
      <dsp:txXfrm>
        <a:off x="506673" y="3191509"/>
        <a:ext cx="1013300" cy="636115"/>
      </dsp:txXfrm>
    </dsp:sp>
    <dsp:sp modelId="{A318D156-E9F3-4753-920B-CA284E9A8A47}">
      <dsp:nvSpPr>
        <dsp:cNvPr id="0" name=""/>
        <dsp:cNvSpPr/>
      </dsp:nvSpPr>
      <dsp:spPr>
        <a:xfrm>
          <a:off x="376153" y="664223"/>
          <a:ext cx="110730" cy="3641141"/>
        </a:xfrm>
        <a:custGeom>
          <a:avLst/>
          <a:gdLst/>
          <a:ahLst/>
          <a:cxnLst/>
          <a:rect l="0" t="0" r="0" b="0"/>
          <a:pathLst>
            <a:path>
              <a:moveTo>
                <a:pt x="0" y="0"/>
              </a:moveTo>
              <a:lnTo>
                <a:pt x="0" y="3641141"/>
              </a:lnTo>
              <a:lnTo>
                <a:pt x="110730" y="364114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5A8C2F00-1D22-45F3-B94C-AB636AAB2759}">
      <dsp:nvSpPr>
        <dsp:cNvPr id="0" name=""/>
        <dsp:cNvSpPr/>
      </dsp:nvSpPr>
      <dsp:spPr>
        <a:xfrm>
          <a:off x="486883" y="3967517"/>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LinkedIn Marketing</a:t>
          </a:r>
          <a:r>
            <a:rPr lang="en-IN" sz="1000" b="0" i="0" kern="1200"/>
            <a:t> – Build brand authority and generate leads</a:t>
          </a:r>
          <a:endParaRPr lang="en-IN" sz="1000" kern="1200"/>
        </a:p>
      </dsp:txBody>
      <dsp:txXfrm>
        <a:off x="506673" y="3987307"/>
        <a:ext cx="1013300" cy="636115"/>
      </dsp:txXfrm>
    </dsp:sp>
    <dsp:sp modelId="{B905472E-D0A6-4043-9986-8766C5F62C7A}">
      <dsp:nvSpPr>
        <dsp:cNvPr id="0" name=""/>
        <dsp:cNvSpPr/>
      </dsp:nvSpPr>
      <dsp:spPr>
        <a:xfrm>
          <a:off x="376153" y="664223"/>
          <a:ext cx="110730" cy="4436939"/>
        </a:xfrm>
        <a:custGeom>
          <a:avLst/>
          <a:gdLst/>
          <a:ahLst/>
          <a:cxnLst/>
          <a:rect l="0" t="0" r="0" b="0"/>
          <a:pathLst>
            <a:path>
              <a:moveTo>
                <a:pt x="0" y="0"/>
              </a:moveTo>
              <a:lnTo>
                <a:pt x="0" y="4436939"/>
              </a:lnTo>
              <a:lnTo>
                <a:pt x="110730" y="4436939"/>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2E9E8C9F-2BF0-4FF3-B779-7CB7A85BDBA8}">
      <dsp:nvSpPr>
        <dsp:cNvPr id="0" name=""/>
        <dsp:cNvSpPr/>
      </dsp:nvSpPr>
      <dsp:spPr>
        <a:xfrm>
          <a:off x="486883" y="476331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Inventory Management</a:t>
          </a:r>
          <a:r>
            <a:rPr lang="en-IN" sz="1000" b="0" i="0" kern="1200"/>
            <a:t> – Optimize stock, free working capital</a:t>
          </a:r>
          <a:endParaRPr lang="en-IN" sz="1000" kern="1200"/>
        </a:p>
      </dsp:txBody>
      <dsp:txXfrm>
        <a:off x="506673" y="4783105"/>
        <a:ext cx="1013300" cy="636115"/>
      </dsp:txXfrm>
    </dsp:sp>
    <dsp:sp modelId="{8546EA8E-3A5B-49F7-81DA-C4C73061B837}">
      <dsp:nvSpPr>
        <dsp:cNvPr id="0" name=""/>
        <dsp:cNvSpPr/>
      </dsp:nvSpPr>
      <dsp:spPr>
        <a:xfrm>
          <a:off x="376153" y="664223"/>
          <a:ext cx="110730" cy="5232737"/>
        </a:xfrm>
        <a:custGeom>
          <a:avLst/>
          <a:gdLst/>
          <a:ahLst/>
          <a:cxnLst/>
          <a:rect l="0" t="0" r="0" b="0"/>
          <a:pathLst>
            <a:path>
              <a:moveTo>
                <a:pt x="0" y="0"/>
              </a:moveTo>
              <a:lnTo>
                <a:pt x="0" y="5232737"/>
              </a:lnTo>
              <a:lnTo>
                <a:pt x="110730" y="523273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BE0F6E63-5FCF-4965-93C6-8FFB01255C06}">
      <dsp:nvSpPr>
        <dsp:cNvPr id="0" name=""/>
        <dsp:cNvSpPr/>
      </dsp:nvSpPr>
      <dsp:spPr>
        <a:xfrm>
          <a:off x="486883" y="5559112"/>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CRM Software</a:t>
          </a:r>
          <a:r>
            <a:rPr lang="en-IN" sz="1000" b="0" i="0" kern="1200"/>
            <a:t> – Track customers, improve sales efficiency</a:t>
          </a:r>
          <a:endParaRPr lang="en-IN" sz="1000" kern="1200"/>
        </a:p>
      </dsp:txBody>
      <dsp:txXfrm>
        <a:off x="506673" y="5578902"/>
        <a:ext cx="1013300" cy="636115"/>
      </dsp:txXfrm>
    </dsp:sp>
    <dsp:sp modelId="{7443DBCC-B1E5-4E2D-A20C-8411AA2D0DAE}">
      <dsp:nvSpPr>
        <dsp:cNvPr id="0" name=""/>
        <dsp:cNvSpPr/>
      </dsp:nvSpPr>
      <dsp:spPr>
        <a:xfrm>
          <a:off x="1612932" y="1969"/>
          <a:ext cx="1107304" cy="662253"/>
        </a:xfrm>
        <a:prstGeom prst="roundRect">
          <a:avLst>
            <a:gd name="adj" fmla="val 10000"/>
          </a:avLst>
        </a:prstGeom>
        <a:solidFill>
          <a:srgbClr val="1A6A43"/>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en-IN" sz="1200" b="0" i="0" kern="1200"/>
            <a:t>Lean Manufacturing Solutions</a:t>
          </a:r>
          <a:endParaRPr lang="en-IN" sz="1200" kern="1200"/>
        </a:p>
      </dsp:txBody>
      <dsp:txXfrm>
        <a:off x="1632329" y="21366"/>
        <a:ext cx="1068510" cy="623459"/>
      </dsp:txXfrm>
    </dsp:sp>
    <dsp:sp modelId="{E140519F-02E8-4968-8350-0A2FA13F3744}">
      <dsp:nvSpPr>
        <dsp:cNvPr id="0" name=""/>
        <dsp:cNvSpPr/>
      </dsp:nvSpPr>
      <dsp:spPr>
        <a:xfrm>
          <a:off x="1723662" y="664223"/>
          <a:ext cx="110730" cy="457950"/>
        </a:xfrm>
        <a:custGeom>
          <a:avLst/>
          <a:gdLst/>
          <a:ahLst/>
          <a:cxnLst/>
          <a:rect l="0" t="0" r="0" b="0"/>
          <a:pathLst>
            <a:path>
              <a:moveTo>
                <a:pt x="0" y="0"/>
              </a:moveTo>
              <a:lnTo>
                <a:pt x="0" y="457950"/>
              </a:lnTo>
              <a:lnTo>
                <a:pt x="110730" y="457950"/>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F03FC6A5-B5BD-4CCF-A84B-2E3863EDF4C9}">
      <dsp:nvSpPr>
        <dsp:cNvPr id="0" name=""/>
        <dsp:cNvSpPr/>
      </dsp:nvSpPr>
      <dsp:spPr>
        <a:xfrm>
          <a:off x="1834393" y="78432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5S</a:t>
          </a:r>
          <a:r>
            <a:rPr lang="en-IN" sz="1000" b="0" i="0" kern="1200"/>
            <a:t> – Workplace organization for efficiency</a:t>
          </a:r>
          <a:endParaRPr lang="en-IN" sz="1000" kern="1200"/>
        </a:p>
      </dsp:txBody>
      <dsp:txXfrm>
        <a:off x="1854183" y="804115"/>
        <a:ext cx="1013300" cy="636115"/>
      </dsp:txXfrm>
    </dsp:sp>
    <dsp:sp modelId="{AB0680F1-40B9-4C8C-ABA6-80ABFF5DF4DB}">
      <dsp:nvSpPr>
        <dsp:cNvPr id="0" name=""/>
        <dsp:cNvSpPr/>
      </dsp:nvSpPr>
      <dsp:spPr>
        <a:xfrm>
          <a:off x="1723662" y="664223"/>
          <a:ext cx="110730" cy="1253747"/>
        </a:xfrm>
        <a:custGeom>
          <a:avLst/>
          <a:gdLst/>
          <a:ahLst/>
          <a:cxnLst/>
          <a:rect l="0" t="0" r="0" b="0"/>
          <a:pathLst>
            <a:path>
              <a:moveTo>
                <a:pt x="0" y="0"/>
              </a:moveTo>
              <a:lnTo>
                <a:pt x="0" y="1253747"/>
              </a:lnTo>
              <a:lnTo>
                <a:pt x="110730" y="125374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EE983012-B630-4B81-A3AF-FA2F6913FDA3}">
      <dsp:nvSpPr>
        <dsp:cNvPr id="0" name=""/>
        <dsp:cNvSpPr/>
      </dsp:nvSpPr>
      <dsp:spPr>
        <a:xfrm>
          <a:off x="1834393" y="1580123"/>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TPM</a:t>
          </a:r>
          <a:r>
            <a:rPr lang="en-IN" sz="1000" b="0" i="0" kern="1200"/>
            <a:t> – Maximize machine uptime &amp; productivity</a:t>
          </a:r>
          <a:endParaRPr lang="en-IN" sz="1000" kern="1200"/>
        </a:p>
      </dsp:txBody>
      <dsp:txXfrm>
        <a:off x="1854183" y="1599913"/>
        <a:ext cx="1013300" cy="636115"/>
      </dsp:txXfrm>
    </dsp:sp>
    <dsp:sp modelId="{7E171C28-848C-4E57-BD21-D04F1EA5E6E0}">
      <dsp:nvSpPr>
        <dsp:cNvPr id="0" name=""/>
        <dsp:cNvSpPr/>
      </dsp:nvSpPr>
      <dsp:spPr>
        <a:xfrm>
          <a:off x="1723662" y="664223"/>
          <a:ext cx="110730" cy="2049545"/>
        </a:xfrm>
        <a:custGeom>
          <a:avLst/>
          <a:gdLst/>
          <a:ahLst/>
          <a:cxnLst/>
          <a:rect l="0" t="0" r="0" b="0"/>
          <a:pathLst>
            <a:path>
              <a:moveTo>
                <a:pt x="0" y="0"/>
              </a:moveTo>
              <a:lnTo>
                <a:pt x="0" y="2049545"/>
              </a:lnTo>
              <a:lnTo>
                <a:pt x="110730" y="204954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327AA4CC-1643-4BB2-A2A6-2AB922BF61AD}">
      <dsp:nvSpPr>
        <dsp:cNvPr id="0" name=""/>
        <dsp:cNvSpPr/>
      </dsp:nvSpPr>
      <dsp:spPr>
        <a:xfrm>
          <a:off x="1834393" y="2375921"/>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Faster changeovers, reduced downtime</a:t>
          </a:r>
          <a:endParaRPr lang="en-IN" sz="1000" kern="1200"/>
        </a:p>
      </dsp:txBody>
      <dsp:txXfrm>
        <a:off x="1854183" y="2395711"/>
        <a:ext cx="1013300" cy="636115"/>
      </dsp:txXfrm>
    </dsp:sp>
    <dsp:sp modelId="{E69419E0-7C56-4393-89C8-5C689F6EE7FF}">
      <dsp:nvSpPr>
        <dsp:cNvPr id="0" name=""/>
        <dsp:cNvSpPr/>
      </dsp:nvSpPr>
      <dsp:spPr>
        <a:xfrm>
          <a:off x="1723662" y="664223"/>
          <a:ext cx="110730" cy="2845343"/>
        </a:xfrm>
        <a:custGeom>
          <a:avLst/>
          <a:gdLst/>
          <a:ahLst/>
          <a:cxnLst/>
          <a:rect l="0" t="0" r="0" b="0"/>
          <a:pathLst>
            <a:path>
              <a:moveTo>
                <a:pt x="0" y="0"/>
              </a:moveTo>
              <a:lnTo>
                <a:pt x="0" y="2845343"/>
              </a:lnTo>
              <a:lnTo>
                <a:pt x="110730" y="2845343"/>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6EDCBD9A-D942-4930-9E14-B9B997893945}">
      <dsp:nvSpPr>
        <dsp:cNvPr id="0" name=""/>
        <dsp:cNvSpPr/>
      </dsp:nvSpPr>
      <dsp:spPr>
        <a:xfrm>
          <a:off x="1834393" y="3171719"/>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Kaizen</a:t>
          </a:r>
          <a:r>
            <a:rPr lang="en-IN" sz="1000" b="0" i="0" kern="1200"/>
            <a:t> – Continuous improvement culture</a:t>
          </a:r>
          <a:endParaRPr lang="en-IN" sz="1000" kern="1200"/>
        </a:p>
      </dsp:txBody>
      <dsp:txXfrm>
        <a:off x="1854183" y="3191509"/>
        <a:ext cx="1013300" cy="636115"/>
      </dsp:txXfrm>
    </dsp:sp>
    <dsp:sp modelId="{8D1DBBA0-9776-4C6A-B0B6-FC8F0B584EB2}">
      <dsp:nvSpPr>
        <dsp:cNvPr id="0" name=""/>
        <dsp:cNvSpPr/>
      </dsp:nvSpPr>
      <dsp:spPr>
        <a:xfrm>
          <a:off x="1723662" y="664223"/>
          <a:ext cx="110730" cy="3641141"/>
        </a:xfrm>
        <a:custGeom>
          <a:avLst/>
          <a:gdLst/>
          <a:ahLst/>
          <a:cxnLst/>
          <a:rect l="0" t="0" r="0" b="0"/>
          <a:pathLst>
            <a:path>
              <a:moveTo>
                <a:pt x="0" y="0"/>
              </a:moveTo>
              <a:lnTo>
                <a:pt x="0" y="3641141"/>
              </a:lnTo>
              <a:lnTo>
                <a:pt x="110730" y="364114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B459F827-6B1B-4588-8262-C50187FF27F4}">
      <dsp:nvSpPr>
        <dsp:cNvPr id="0" name=""/>
        <dsp:cNvSpPr/>
      </dsp:nvSpPr>
      <dsp:spPr>
        <a:xfrm>
          <a:off x="1834393" y="3967517"/>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Production Lead Time Reduction</a:t>
          </a:r>
          <a:r>
            <a:rPr lang="en-IN" sz="1000" b="0" i="0" kern="1200"/>
            <a:t> – Faster delivery cycles</a:t>
          </a:r>
          <a:endParaRPr lang="en-IN" sz="1000" kern="1200"/>
        </a:p>
      </dsp:txBody>
      <dsp:txXfrm>
        <a:off x="1854183" y="3987307"/>
        <a:ext cx="1013300" cy="636115"/>
      </dsp:txXfrm>
    </dsp:sp>
    <dsp:sp modelId="{FC6CDD83-5A5E-4A4A-BEC7-45FF2D06FB62}">
      <dsp:nvSpPr>
        <dsp:cNvPr id="0" name=""/>
        <dsp:cNvSpPr/>
      </dsp:nvSpPr>
      <dsp:spPr>
        <a:xfrm>
          <a:off x="1723662" y="664223"/>
          <a:ext cx="110730" cy="4436939"/>
        </a:xfrm>
        <a:custGeom>
          <a:avLst/>
          <a:gdLst/>
          <a:ahLst/>
          <a:cxnLst/>
          <a:rect l="0" t="0" r="0" b="0"/>
          <a:pathLst>
            <a:path>
              <a:moveTo>
                <a:pt x="0" y="0"/>
              </a:moveTo>
              <a:lnTo>
                <a:pt x="0" y="4436939"/>
              </a:lnTo>
              <a:lnTo>
                <a:pt x="110730" y="4436939"/>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45270000-D7EE-4EBB-AD74-4A2FE7CAA8B2}">
      <dsp:nvSpPr>
        <dsp:cNvPr id="0" name=""/>
        <dsp:cNvSpPr/>
      </dsp:nvSpPr>
      <dsp:spPr>
        <a:xfrm>
          <a:off x="1834393" y="476331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1" i="0" kern="1200"/>
            <a:t>Inventory Reduction</a:t>
          </a:r>
          <a:r>
            <a:rPr lang="en-IN" sz="1000" b="0" i="0" kern="1200"/>
            <a:t> – Optimize resources and cash flow</a:t>
          </a:r>
          <a:endParaRPr lang="en-IN" sz="1000" kern="1200"/>
        </a:p>
      </dsp:txBody>
      <dsp:txXfrm>
        <a:off x="1854183" y="4783105"/>
        <a:ext cx="1013300" cy="636115"/>
      </dsp:txXfrm>
    </dsp:sp>
    <dsp:sp modelId="{18956A8E-CDB7-4E27-A28D-B6D2949175AB}">
      <dsp:nvSpPr>
        <dsp:cNvPr id="0" name=""/>
        <dsp:cNvSpPr/>
      </dsp:nvSpPr>
      <dsp:spPr>
        <a:xfrm>
          <a:off x="2960441" y="1969"/>
          <a:ext cx="1107304" cy="662253"/>
        </a:xfrm>
        <a:prstGeom prst="roundRect">
          <a:avLst>
            <a:gd name="adj" fmla="val 10000"/>
          </a:avLst>
        </a:prstGeom>
        <a:solidFill>
          <a:srgbClr val="1A6A43"/>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en-IN" sz="1200" b="0" i="0" kern="1200"/>
            <a:t>ISO &amp; Certification Consulting</a:t>
          </a:r>
          <a:endParaRPr lang="en-IN" sz="1200" kern="1200"/>
        </a:p>
      </dsp:txBody>
      <dsp:txXfrm>
        <a:off x="2979838" y="21366"/>
        <a:ext cx="1068510" cy="623459"/>
      </dsp:txXfrm>
    </dsp:sp>
    <dsp:sp modelId="{0BEF584B-8D58-465B-B032-720912CE8547}">
      <dsp:nvSpPr>
        <dsp:cNvPr id="0" name=""/>
        <dsp:cNvSpPr/>
      </dsp:nvSpPr>
      <dsp:spPr>
        <a:xfrm>
          <a:off x="3071172" y="664223"/>
          <a:ext cx="110730" cy="457950"/>
        </a:xfrm>
        <a:custGeom>
          <a:avLst/>
          <a:gdLst/>
          <a:ahLst/>
          <a:cxnLst/>
          <a:rect l="0" t="0" r="0" b="0"/>
          <a:pathLst>
            <a:path>
              <a:moveTo>
                <a:pt x="0" y="0"/>
              </a:moveTo>
              <a:lnTo>
                <a:pt x="0" y="457950"/>
              </a:lnTo>
              <a:lnTo>
                <a:pt x="110730" y="457950"/>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58E1E3A1-2C92-49B3-87C8-13BCD5649018}">
      <dsp:nvSpPr>
        <dsp:cNvPr id="0" name=""/>
        <dsp:cNvSpPr/>
      </dsp:nvSpPr>
      <dsp:spPr>
        <a:xfrm>
          <a:off x="3181902" y="78432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ISO 9001, 14001, </a:t>
          </a:r>
        </a:p>
        <a:p>
          <a:pPr marL="0" lvl="0" indent="0" algn="ctr" defTabSz="444500">
            <a:lnSpc>
              <a:spcPct val="90000"/>
            </a:lnSpc>
            <a:spcBef>
              <a:spcPct val="0"/>
            </a:spcBef>
            <a:spcAft>
              <a:spcPct val="35000"/>
            </a:spcAft>
            <a:buFont typeface="Arial" panose="020B0604020202020204" pitchFamily="34" charset="0"/>
            <a:buNone/>
          </a:pPr>
          <a:r>
            <a:rPr lang="en-IN" sz="1000" b="0" i="0" kern="1200"/>
            <a:t>45001, 22000,</a:t>
          </a:r>
        </a:p>
        <a:p>
          <a:pPr marL="0" lvl="0" indent="0" algn="ctr" defTabSz="444500">
            <a:lnSpc>
              <a:spcPct val="90000"/>
            </a:lnSpc>
            <a:spcBef>
              <a:spcPct val="0"/>
            </a:spcBef>
            <a:spcAft>
              <a:spcPct val="35000"/>
            </a:spcAft>
            <a:buFont typeface="Arial" panose="020B0604020202020204" pitchFamily="34" charset="0"/>
            <a:buNone/>
          </a:pPr>
          <a:r>
            <a:rPr lang="en-IN" sz="1000" b="0" i="0" kern="1200"/>
            <a:t> 27001, 50001 </a:t>
          </a:r>
          <a:endParaRPr lang="en-IN" sz="1000" b="0" kern="1200"/>
        </a:p>
      </dsp:txBody>
      <dsp:txXfrm>
        <a:off x="3201692" y="804115"/>
        <a:ext cx="1013300" cy="636115"/>
      </dsp:txXfrm>
    </dsp:sp>
    <dsp:sp modelId="{B38C3178-B1BC-4D06-9244-AC3631AF01BE}">
      <dsp:nvSpPr>
        <dsp:cNvPr id="0" name=""/>
        <dsp:cNvSpPr/>
      </dsp:nvSpPr>
      <dsp:spPr>
        <a:xfrm>
          <a:off x="3071172" y="664223"/>
          <a:ext cx="110730" cy="1253747"/>
        </a:xfrm>
        <a:custGeom>
          <a:avLst/>
          <a:gdLst/>
          <a:ahLst/>
          <a:cxnLst/>
          <a:rect l="0" t="0" r="0" b="0"/>
          <a:pathLst>
            <a:path>
              <a:moveTo>
                <a:pt x="0" y="0"/>
              </a:moveTo>
              <a:lnTo>
                <a:pt x="0" y="1253747"/>
              </a:lnTo>
              <a:lnTo>
                <a:pt x="110730" y="125374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E5C630A9-8D6B-4169-A73B-7E2769A7E3EF}">
      <dsp:nvSpPr>
        <dsp:cNvPr id="0" name=""/>
        <dsp:cNvSpPr/>
      </dsp:nvSpPr>
      <dsp:spPr>
        <a:xfrm>
          <a:off x="3181902" y="1580123"/>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Textile Certifications: GOTS, WRAP, GRS</a:t>
          </a:r>
          <a:endParaRPr lang="en-IN" sz="1000" b="0" kern="1200"/>
        </a:p>
      </dsp:txBody>
      <dsp:txXfrm>
        <a:off x="3201692" y="1599913"/>
        <a:ext cx="1013300" cy="636115"/>
      </dsp:txXfrm>
    </dsp:sp>
    <dsp:sp modelId="{C0CC0ECA-FFDE-41B7-B169-B5BD953D0E69}">
      <dsp:nvSpPr>
        <dsp:cNvPr id="0" name=""/>
        <dsp:cNvSpPr/>
      </dsp:nvSpPr>
      <dsp:spPr>
        <a:xfrm>
          <a:off x="3071172" y="664223"/>
          <a:ext cx="110730" cy="2120761"/>
        </a:xfrm>
        <a:custGeom>
          <a:avLst/>
          <a:gdLst/>
          <a:ahLst/>
          <a:cxnLst/>
          <a:rect l="0" t="0" r="0" b="0"/>
          <a:pathLst>
            <a:path>
              <a:moveTo>
                <a:pt x="0" y="0"/>
              </a:moveTo>
              <a:lnTo>
                <a:pt x="0" y="2120761"/>
              </a:lnTo>
              <a:lnTo>
                <a:pt x="110730" y="212076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E829973B-0D6C-47F4-9F9E-61655020C649}">
      <dsp:nvSpPr>
        <dsp:cNvPr id="0" name=""/>
        <dsp:cNvSpPr/>
      </dsp:nvSpPr>
      <dsp:spPr>
        <a:xfrm>
          <a:off x="3181902" y="2375921"/>
          <a:ext cx="1052880" cy="818127"/>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6000" tIns="0" rIns="19050" bIns="0" numCol="1" spcCol="1270" anchor="ctr" anchorCtr="0">
          <a:noAutofit/>
        </a:bodyPr>
        <a:lstStyle/>
        <a:p>
          <a:pPr marL="0" lvl="0" indent="0" algn="ctr" defTabSz="444500">
            <a:lnSpc>
              <a:spcPct val="90000"/>
            </a:lnSpc>
            <a:spcBef>
              <a:spcPct val="0"/>
            </a:spcBef>
            <a:spcAft>
              <a:spcPct val="35000"/>
            </a:spcAft>
            <a:buNone/>
          </a:pPr>
          <a:r>
            <a:rPr lang="en-IN" sz="1000" b="0" i="0" kern="1200"/>
            <a:t>CE Certification: Machinery, Medical Devices, Pressure Equipment, EMC</a:t>
          </a:r>
          <a:endParaRPr lang="en-IN" sz="1000" kern="1200"/>
        </a:p>
      </dsp:txBody>
      <dsp:txXfrm>
        <a:off x="3205864" y="2399883"/>
        <a:ext cx="1004956" cy="770203"/>
      </dsp:txXfrm>
    </dsp:sp>
    <dsp:sp modelId="{D7F6AE97-1FCC-498B-A38C-77EA7EC5169D}">
      <dsp:nvSpPr>
        <dsp:cNvPr id="0" name=""/>
        <dsp:cNvSpPr/>
      </dsp:nvSpPr>
      <dsp:spPr>
        <a:xfrm>
          <a:off x="3071172" y="664223"/>
          <a:ext cx="110730" cy="2987775"/>
        </a:xfrm>
        <a:custGeom>
          <a:avLst/>
          <a:gdLst/>
          <a:ahLst/>
          <a:cxnLst/>
          <a:rect l="0" t="0" r="0" b="0"/>
          <a:pathLst>
            <a:path>
              <a:moveTo>
                <a:pt x="0" y="0"/>
              </a:moveTo>
              <a:lnTo>
                <a:pt x="0" y="2987775"/>
              </a:lnTo>
              <a:lnTo>
                <a:pt x="110730" y="298777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99EACB84-EFBD-487D-806F-18538B75C19E}">
      <dsp:nvSpPr>
        <dsp:cNvPr id="0" name=""/>
        <dsp:cNvSpPr/>
      </dsp:nvSpPr>
      <dsp:spPr>
        <a:xfrm>
          <a:off x="3181902" y="3314151"/>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0" tIns="0" rIns="0" bIns="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Social Compliance: SA 8000, BSCI, ETI,</a:t>
          </a:r>
        </a:p>
        <a:p>
          <a:pPr marL="0" lvl="0" indent="0" algn="ctr" defTabSz="444500">
            <a:lnSpc>
              <a:spcPct val="90000"/>
            </a:lnSpc>
            <a:spcBef>
              <a:spcPct val="0"/>
            </a:spcBef>
            <a:spcAft>
              <a:spcPct val="35000"/>
            </a:spcAft>
            <a:buFont typeface="Arial" panose="020B0604020202020204" pitchFamily="34" charset="0"/>
            <a:buNone/>
          </a:pPr>
          <a:r>
            <a:rPr lang="en-IN" sz="1000" b="0" i="0" kern="1200"/>
            <a:t> Sedex </a:t>
          </a:r>
          <a:endParaRPr lang="en-IN" sz="1000" b="0" kern="1200"/>
        </a:p>
      </dsp:txBody>
      <dsp:txXfrm>
        <a:off x="3201692" y="3333941"/>
        <a:ext cx="1013300" cy="636115"/>
      </dsp:txXfrm>
    </dsp:sp>
    <dsp:sp modelId="{A697D8C6-7266-4ABC-8675-54D0DFA07750}">
      <dsp:nvSpPr>
        <dsp:cNvPr id="0" name=""/>
        <dsp:cNvSpPr/>
      </dsp:nvSpPr>
      <dsp:spPr>
        <a:xfrm>
          <a:off x="3071172" y="664223"/>
          <a:ext cx="110730" cy="3783573"/>
        </a:xfrm>
        <a:custGeom>
          <a:avLst/>
          <a:gdLst/>
          <a:ahLst/>
          <a:cxnLst/>
          <a:rect l="0" t="0" r="0" b="0"/>
          <a:pathLst>
            <a:path>
              <a:moveTo>
                <a:pt x="0" y="0"/>
              </a:moveTo>
              <a:lnTo>
                <a:pt x="0" y="3783573"/>
              </a:lnTo>
              <a:lnTo>
                <a:pt x="110730" y="3783573"/>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A8FC2E9E-8B1C-49AF-B1BB-14C76DFB814B}">
      <dsp:nvSpPr>
        <dsp:cNvPr id="0" name=""/>
        <dsp:cNvSpPr/>
      </dsp:nvSpPr>
      <dsp:spPr>
        <a:xfrm>
          <a:off x="3181902" y="4109948"/>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ISO 13485, ISO 22716, ISO 20400, ISO 21000, ISO 14064 </a:t>
          </a:r>
          <a:endParaRPr lang="en-IN" sz="1000" b="0" kern="1200"/>
        </a:p>
      </dsp:txBody>
      <dsp:txXfrm>
        <a:off x="3201692" y="4129738"/>
        <a:ext cx="1013300" cy="636115"/>
      </dsp:txXfrm>
    </dsp:sp>
    <dsp:sp modelId="{80B265EF-BE78-421A-8761-A8EC96632E34}">
      <dsp:nvSpPr>
        <dsp:cNvPr id="0" name=""/>
        <dsp:cNvSpPr/>
      </dsp:nvSpPr>
      <dsp:spPr>
        <a:xfrm>
          <a:off x="3071172" y="664223"/>
          <a:ext cx="110730" cy="4579371"/>
        </a:xfrm>
        <a:custGeom>
          <a:avLst/>
          <a:gdLst/>
          <a:ahLst/>
          <a:cxnLst/>
          <a:rect l="0" t="0" r="0" b="0"/>
          <a:pathLst>
            <a:path>
              <a:moveTo>
                <a:pt x="0" y="0"/>
              </a:moveTo>
              <a:lnTo>
                <a:pt x="0" y="4579371"/>
              </a:lnTo>
              <a:lnTo>
                <a:pt x="110730" y="457937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48ED73DD-EDBF-4B5A-A6EC-082CDD5523BB}">
      <dsp:nvSpPr>
        <dsp:cNvPr id="0" name=""/>
        <dsp:cNvSpPr/>
      </dsp:nvSpPr>
      <dsp:spPr>
        <a:xfrm>
          <a:off x="3181902" y="4905746"/>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GMP, Halal, </a:t>
          </a:r>
        </a:p>
        <a:p>
          <a:pPr marL="0" lvl="0" indent="0" algn="ctr" defTabSz="444500">
            <a:lnSpc>
              <a:spcPct val="90000"/>
            </a:lnSpc>
            <a:spcBef>
              <a:spcPct val="0"/>
            </a:spcBef>
            <a:spcAft>
              <a:spcPct val="35000"/>
            </a:spcAft>
            <a:buFont typeface="Arial" panose="020B0604020202020204" pitchFamily="34" charset="0"/>
            <a:buNone/>
          </a:pPr>
          <a:r>
            <a:rPr lang="en-IN" sz="1000" b="0" i="0" kern="1200"/>
            <a:t>Kosher, RoHS</a:t>
          </a:r>
          <a:endParaRPr lang="en-IN" sz="1000" b="0" kern="1200"/>
        </a:p>
      </dsp:txBody>
      <dsp:txXfrm>
        <a:off x="3201692" y="4925536"/>
        <a:ext cx="1013300" cy="636115"/>
      </dsp:txXfrm>
    </dsp:sp>
    <dsp:sp modelId="{5E229747-2FBC-41CC-BA60-568F38282513}">
      <dsp:nvSpPr>
        <dsp:cNvPr id="0" name=""/>
        <dsp:cNvSpPr/>
      </dsp:nvSpPr>
      <dsp:spPr>
        <a:xfrm>
          <a:off x="3071172" y="664223"/>
          <a:ext cx="110730" cy="5375168"/>
        </a:xfrm>
        <a:custGeom>
          <a:avLst/>
          <a:gdLst/>
          <a:ahLst/>
          <a:cxnLst/>
          <a:rect l="0" t="0" r="0" b="0"/>
          <a:pathLst>
            <a:path>
              <a:moveTo>
                <a:pt x="0" y="0"/>
              </a:moveTo>
              <a:lnTo>
                <a:pt x="0" y="5375168"/>
              </a:lnTo>
              <a:lnTo>
                <a:pt x="110730" y="5375168"/>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562FA782-CA7C-4165-BA82-02CAC161BB51}">
      <dsp:nvSpPr>
        <dsp:cNvPr id="0" name=""/>
        <dsp:cNvSpPr/>
      </dsp:nvSpPr>
      <dsp:spPr>
        <a:xfrm>
          <a:off x="3181902" y="5701544"/>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Rapid, practical implementation with sustainable systems </a:t>
          </a:r>
          <a:endParaRPr lang="en-IN" sz="1000" kern="1200"/>
        </a:p>
      </dsp:txBody>
      <dsp:txXfrm>
        <a:off x="3201692" y="5721334"/>
        <a:ext cx="1013300" cy="636115"/>
      </dsp:txXfrm>
    </dsp:sp>
    <dsp:sp modelId="{08675CA3-ACE3-43FB-9FFC-7ACF0607D29A}">
      <dsp:nvSpPr>
        <dsp:cNvPr id="0" name=""/>
        <dsp:cNvSpPr/>
      </dsp:nvSpPr>
      <dsp:spPr>
        <a:xfrm>
          <a:off x="4307951" y="1969"/>
          <a:ext cx="1107304" cy="662253"/>
        </a:xfrm>
        <a:prstGeom prst="roundRect">
          <a:avLst>
            <a:gd name="adj" fmla="val 10000"/>
          </a:avLst>
        </a:prstGeom>
        <a:solidFill>
          <a:srgbClr val="1A6A43"/>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marL="0" lvl="0" indent="0" algn="ctr" defTabSz="533400">
            <a:lnSpc>
              <a:spcPct val="90000"/>
            </a:lnSpc>
            <a:spcBef>
              <a:spcPct val="0"/>
            </a:spcBef>
            <a:spcAft>
              <a:spcPct val="35000"/>
            </a:spcAft>
            <a:buNone/>
          </a:pPr>
          <a:r>
            <a:rPr lang="en-IN" sz="1200" b="0" i="0" kern="1200"/>
            <a:t>Training Programs</a:t>
          </a:r>
          <a:endParaRPr lang="en-IN" sz="1200" kern="1200"/>
        </a:p>
      </dsp:txBody>
      <dsp:txXfrm>
        <a:off x="4327348" y="21366"/>
        <a:ext cx="1068510" cy="623459"/>
      </dsp:txXfrm>
    </dsp:sp>
    <dsp:sp modelId="{5CCA0040-AA11-4F3D-8B2C-728486AC309A}">
      <dsp:nvSpPr>
        <dsp:cNvPr id="0" name=""/>
        <dsp:cNvSpPr/>
      </dsp:nvSpPr>
      <dsp:spPr>
        <a:xfrm>
          <a:off x="4418681" y="664223"/>
          <a:ext cx="110730" cy="457950"/>
        </a:xfrm>
        <a:custGeom>
          <a:avLst/>
          <a:gdLst/>
          <a:ahLst/>
          <a:cxnLst/>
          <a:rect l="0" t="0" r="0" b="0"/>
          <a:pathLst>
            <a:path>
              <a:moveTo>
                <a:pt x="0" y="0"/>
              </a:moveTo>
              <a:lnTo>
                <a:pt x="0" y="457950"/>
              </a:lnTo>
              <a:lnTo>
                <a:pt x="110730" y="457950"/>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87648B3D-51FC-41B6-B6A5-AAAACE842E73}">
      <dsp:nvSpPr>
        <dsp:cNvPr id="0" name=""/>
        <dsp:cNvSpPr/>
      </dsp:nvSpPr>
      <dsp:spPr>
        <a:xfrm>
          <a:off x="4529411" y="784325"/>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ISO &amp; Quality Management Training </a:t>
          </a:r>
          <a:endParaRPr lang="en-IN" sz="1000" kern="1200"/>
        </a:p>
      </dsp:txBody>
      <dsp:txXfrm>
        <a:off x="4549201" y="804115"/>
        <a:ext cx="1013300" cy="636115"/>
      </dsp:txXfrm>
    </dsp:sp>
    <dsp:sp modelId="{D9498518-F24A-45AE-8E99-CC390025C7CB}">
      <dsp:nvSpPr>
        <dsp:cNvPr id="0" name=""/>
        <dsp:cNvSpPr/>
      </dsp:nvSpPr>
      <dsp:spPr>
        <a:xfrm>
          <a:off x="4418681" y="664223"/>
          <a:ext cx="110730" cy="1253747"/>
        </a:xfrm>
        <a:custGeom>
          <a:avLst/>
          <a:gdLst/>
          <a:ahLst/>
          <a:cxnLst/>
          <a:rect l="0" t="0" r="0" b="0"/>
          <a:pathLst>
            <a:path>
              <a:moveTo>
                <a:pt x="0" y="0"/>
              </a:moveTo>
              <a:lnTo>
                <a:pt x="0" y="1253747"/>
              </a:lnTo>
              <a:lnTo>
                <a:pt x="110730" y="1253747"/>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4831F210-A7C9-4604-B560-D2AECE73ADFE}">
      <dsp:nvSpPr>
        <dsp:cNvPr id="0" name=""/>
        <dsp:cNvSpPr/>
      </dsp:nvSpPr>
      <dsp:spPr>
        <a:xfrm>
          <a:off x="4529411" y="1580123"/>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Font typeface="Arial" panose="020B0604020202020204" pitchFamily="34" charset="0"/>
            <a:buNone/>
          </a:pPr>
          <a:r>
            <a:rPr lang="en-IN" sz="1000" b="0" i="0" kern="1200"/>
            <a:t>Lean &amp; Operational Excellence Training </a:t>
          </a:r>
          <a:endParaRPr lang="en-IN" sz="1000" kern="1200"/>
        </a:p>
      </dsp:txBody>
      <dsp:txXfrm>
        <a:off x="4549201" y="1599913"/>
        <a:ext cx="1013300" cy="636115"/>
      </dsp:txXfrm>
    </dsp:sp>
    <dsp:sp modelId="{C5380A5C-E96C-48A2-B30A-72CF3D1358BE}">
      <dsp:nvSpPr>
        <dsp:cNvPr id="0" name=""/>
        <dsp:cNvSpPr/>
      </dsp:nvSpPr>
      <dsp:spPr>
        <a:xfrm>
          <a:off x="4418681" y="664223"/>
          <a:ext cx="110730" cy="2049545"/>
        </a:xfrm>
        <a:custGeom>
          <a:avLst/>
          <a:gdLst/>
          <a:ahLst/>
          <a:cxnLst/>
          <a:rect l="0" t="0" r="0" b="0"/>
          <a:pathLst>
            <a:path>
              <a:moveTo>
                <a:pt x="0" y="0"/>
              </a:moveTo>
              <a:lnTo>
                <a:pt x="0" y="2049545"/>
              </a:lnTo>
              <a:lnTo>
                <a:pt x="110730" y="2049545"/>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016B752E-1B7C-4EC7-8887-DA6CA608A04F}">
      <dsp:nvSpPr>
        <dsp:cNvPr id="0" name=""/>
        <dsp:cNvSpPr/>
      </dsp:nvSpPr>
      <dsp:spPr>
        <a:xfrm>
          <a:off x="4529411" y="2375921"/>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Sales &amp; Marketing Training</a:t>
          </a:r>
          <a:endParaRPr lang="en-IN" sz="1000" kern="1200"/>
        </a:p>
      </dsp:txBody>
      <dsp:txXfrm>
        <a:off x="4549201" y="2395711"/>
        <a:ext cx="1013300" cy="636115"/>
      </dsp:txXfrm>
    </dsp:sp>
    <dsp:sp modelId="{E52E84F1-5181-4371-AFE8-77B995511840}">
      <dsp:nvSpPr>
        <dsp:cNvPr id="0" name=""/>
        <dsp:cNvSpPr/>
      </dsp:nvSpPr>
      <dsp:spPr>
        <a:xfrm>
          <a:off x="4418681" y="664223"/>
          <a:ext cx="110730" cy="2845343"/>
        </a:xfrm>
        <a:custGeom>
          <a:avLst/>
          <a:gdLst/>
          <a:ahLst/>
          <a:cxnLst/>
          <a:rect l="0" t="0" r="0" b="0"/>
          <a:pathLst>
            <a:path>
              <a:moveTo>
                <a:pt x="0" y="0"/>
              </a:moveTo>
              <a:lnTo>
                <a:pt x="0" y="2845343"/>
              </a:lnTo>
              <a:lnTo>
                <a:pt x="110730" y="2845343"/>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51F256E6-9607-446D-9A0B-D97C8CB9D237}">
      <dsp:nvSpPr>
        <dsp:cNvPr id="0" name=""/>
        <dsp:cNvSpPr/>
      </dsp:nvSpPr>
      <dsp:spPr>
        <a:xfrm>
          <a:off x="4529411" y="3171719"/>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Soft Skills &amp; Leadership Training</a:t>
          </a:r>
          <a:endParaRPr lang="en-IN" sz="1000" kern="1200"/>
        </a:p>
      </dsp:txBody>
      <dsp:txXfrm>
        <a:off x="4549201" y="3191509"/>
        <a:ext cx="1013300" cy="636115"/>
      </dsp:txXfrm>
    </dsp:sp>
    <dsp:sp modelId="{5AB3BDB7-3ED2-4129-A45E-409D32DA2ED1}">
      <dsp:nvSpPr>
        <dsp:cNvPr id="0" name=""/>
        <dsp:cNvSpPr/>
      </dsp:nvSpPr>
      <dsp:spPr>
        <a:xfrm>
          <a:off x="4418681" y="664223"/>
          <a:ext cx="110730" cy="3641141"/>
        </a:xfrm>
        <a:custGeom>
          <a:avLst/>
          <a:gdLst/>
          <a:ahLst/>
          <a:cxnLst/>
          <a:rect l="0" t="0" r="0" b="0"/>
          <a:pathLst>
            <a:path>
              <a:moveTo>
                <a:pt x="0" y="0"/>
              </a:moveTo>
              <a:lnTo>
                <a:pt x="0" y="3641141"/>
              </a:lnTo>
              <a:lnTo>
                <a:pt x="110730" y="3641141"/>
              </a:lnTo>
            </a:path>
          </a:pathLst>
        </a:custGeom>
        <a:noFill/>
        <a:ln w="19050" cap="flat" cmpd="sng" algn="ctr">
          <a:solidFill>
            <a:srgbClr val="1A6A43"/>
          </a:solidFill>
          <a:prstDash val="solid"/>
          <a:miter lim="800000"/>
        </a:ln>
        <a:effectLst/>
      </dsp:spPr>
      <dsp:style>
        <a:lnRef idx="2">
          <a:scrgbClr r="0" g="0" b="0"/>
        </a:lnRef>
        <a:fillRef idx="0">
          <a:scrgbClr r="0" g="0" b="0"/>
        </a:fillRef>
        <a:effectRef idx="0">
          <a:scrgbClr r="0" g="0" b="0"/>
        </a:effectRef>
        <a:fontRef idx="minor"/>
      </dsp:style>
    </dsp:sp>
    <dsp:sp modelId="{A2E19ADE-37E5-4BF5-91E0-4DFF2C07A6CF}">
      <dsp:nvSpPr>
        <dsp:cNvPr id="0" name=""/>
        <dsp:cNvSpPr/>
      </dsp:nvSpPr>
      <dsp:spPr>
        <a:xfrm>
          <a:off x="4529411" y="3967517"/>
          <a:ext cx="1052880" cy="675695"/>
        </a:xfrm>
        <a:prstGeom prst="roundRect">
          <a:avLst>
            <a:gd name="adj" fmla="val 10000"/>
          </a:avLst>
        </a:prstGeom>
        <a:solidFill>
          <a:schemeClr val="lt1">
            <a:alpha val="90000"/>
            <a:hueOff val="0"/>
            <a:satOff val="0"/>
            <a:lumOff val="0"/>
            <a:alphaOff val="0"/>
          </a:schemeClr>
        </a:solidFill>
        <a:ln w="19050" cap="flat" cmpd="sng" algn="ctr">
          <a:solidFill>
            <a:srgbClr val="1A6A43"/>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marL="0" lvl="0" indent="0" algn="ctr" defTabSz="444500">
            <a:lnSpc>
              <a:spcPct val="90000"/>
            </a:lnSpc>
            <a:spcBef>
              <a:spcPct val="0"/>
            </a:spcBef>
            <a:spcAft>
              <a:spcPct val="35000"/>
            </a:spcAft>
            <a:buNone/>
          </a:pPr>
          <a:r>
            <a:rPr lang="en-IN" sz="1000" b="0" i="0" kern="1200"/>
            <a:t>Online and In-Person Courses for measurable business impact</a:t>
          </a:r>
          <a:endParaRPr lang="en-IN" sz="1000" kern="1200"/>
        </a:p>
      </dsp:txBody>
      <dsp:txXfrm>
        <a:off x="4549201" y="3987307"/>
        <a:ext cx="1013300" cy="63611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B77CF4-F477-4E8A-96BE-27ADBF5542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TotalTime>
  <Pages>44</Pages>
  <Words>10287</Words>
  <Characters>58636</Characters>
  <Application>Microsoft Office Word</Application>
  <DocSecurity>0</DocSecurity>
  <Lines>488</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Lead Magnet: BRC Global Standards Mastery</dc:title>
  <dc:subject>The BrandGuard™ Elite Implementation System</dc:subject>
  <dc:creator>nirav trivedi</dc:creator>
  <cp:keywords/>
  <dc:description/>
  <cp:lastModifiedBy>Jainish Patel</cp:lastModifiedBy>
  <cp:revision>137</cp:revision>
  <dcterms:created xsi:type="dcterms:W3CDTF">2025-10-25T09:59:00Z</dcterms:created>
  <dcterms:modified xsi:type="dcterms:W3CDTF">2025-11-06T07:10:00Z</dcterms:modified>
</cp:coreProperties>
</file>